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BA" w:rsidRDefault="009D46BA"/>
    <w:p w:rsidR="009D46BA" w:rsidRDefault="009D46BA" w:rsidP="00FE0543">
      <w:pPr>
        <w:jc w:val="right"/>
      </w:pPr>
    </w:p>
    <w:p w:rsidR="004D3620" w:rsidRPr="00FE0543" w:rsidRDefault="00F23CE4" w:rsidP="00FE0543">
      <w:pPr>
        <w:ind w:left="7080"/>
        <w:jc w:val="right"/>
        <w:rPr>
          <w:sz w:val="26"/>
          <w:szCs w:val="26"/>
        </w:rPr>
      </w:pPr>
      <w:r w:rsidRPr="00FE0543">
        <w:rPr>
          <w:sz w:val="26"/>
          <w:szCs w:val="26"/>
        </w:rPr>
        <w:t xml:space="preserve">     </w:t>
      </w:r>
      <w:r w:rsidR="004D3620" w:rsidRPr="00FE0543">
        <w:rPr>
          <w:sz w:val="26"/>
          <w:szCs w:val="26"/>
        </w:rPr>
        <w:t>Приложение №</w:t>
      </w:r>
      <w:r w:rsidR="00893F8A">
        <w:rPr>
          <w:sz w:val="26"/>
          <w:szCs w:val="26"/>
        </w:rPr>
        <w:t xml:space="preserve"> 2</w:t>
      </w:r>
      <w:r w:rsidR="00707E2C">
        <w:rPr>
          <w:sz w:val="26"/>
          <w:szCs w:val="26"/>
        </w:rPr>
        <w:t>2</w:t>
      </w:r>
    </w:p>
    <w:p w:rsidR="004D3620" w:rsidRPr="00FE0543" w:rsidRDefault="004D3620" w:rsidP="00FE0543">
      <w:pPr>
        <w:ind w:left="7788"/>
        <w:jc w:val="right"/>
        <w:rPr>
          <w:sz w:val="26"/>
          <w:szCs w:val="26"/>
        </w:rPr>
      </w:pPr>
      <w:bookmarkStart w:id="0" w:name="_GoBack"/>
      <w:bookmarkEnd w:id="0"/>
    </w:p>
    <w:p w:rsidR="00AC40C1" w:rsidRPr="00FE0543" w:rsidRDefault="00D57DD1" w:rsidP="00D57DD1">
      <w:pPr>
        <w:spacing w:line="360" w:lineRule="exact"/>
        <w:jc w:val="both"/>
        <w:rPr>
          <w:sz w:val="26"/>
          <w:szCs w:val="26"/>
        </w:rPr>
      </w:pPr>
      <w:r w:rsidRPr="00FE0543">
        <w:rPr>
          <w:sz w:val="26"/>
          <w:szCs w:val="26"/>
        </w:rPr>
        <w:t xml:space="preserve">                                                                </w:t>
      </w:r>
    </w:p>
    <w:p w:rsidR="00D57DD1" w:rsidRPr="00FE0543" w:rsidRDefault="00D57DD1" w:rsidP="00D57DD1">
      <w:pPr>
        <w:spacing w:line="360" w:lineRule="exact"/>
        <w:jc w:val="both"/>
        <w:rPr>
          <w:sz w:val="26"/>
          <w:szCs w:val="26"/>
        </w:rPr>
      </w:pPr>
    </w:p>
    <w:p w:rsidR="00AC40C1" w:rsidRPr="00FE0543" w:rsidRDefault="00AC40C1" w:rsidP="00AC40C1">
      <w:pPr>
        <w:jc w:val="center"/>
        <w:rPr>
          <w:sz w:val="26"/>
          <w:szCs w:val="26"/>
        </w:rPr>
      </w:pPr>
    </w:p>
    <w:p w:rsidR="00AC40C1" w:rsidRPr="00FE0543" w:rsidRDefault="00AC40C1" w:rsidP="00AC40C1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-406"/>
        <w:tblW w:w="10031" w:type="dxa"/>
        <w:tblLook w:val="01E0"/>
      </w:tblPr>
      <w:tblGrid>
        <w:gridCol w:w="4928"/>
        <w:gridCol w:w="5103"/>
      </w:tblGrid>
      <w:tr w:rsidR="00FC0FCE" w:rsidRPr="00FE0543" w:rsidTr="004D3620">
        <w:tc>
          <w:tcPr>
            <w:tcW w:w="4928" w:type="dxa"/>
          </w:tcPr>
          <w:p w:rsidR="00FC0FCE" w:rsidRPr="00FE0543" w:rsidRDefault="004D3620" w:rsidP="00FC0FCE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FE054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03" w:type="dxa"/>
          </w:tcPr>
          <w:p w:rsidR="00FC0FCE" w:rsidRPr="00FE0543" w:rsidRDefault="00FC0FCE" w:rsidP="00FC0FCE">
            <w:pPr>
              <w:jc w:val="both"/>
              <w:rPr>
                <w:color w:val="000000"/>
                <w:sz w:val="26"/>
                <w:szCs w:val="26"/>
              </w:rPr>
            </w:pPr>
            <w:r w:rsidRPr="00FE0543">
              <w:rPr>
                <w:color w:val="000000"/>
                <w:sz w:val="26"/>
                <w:szCs w:val="26"/>
              </w:rPr>
              <w:t>УТВЕРЖДЕНО:</w:t>
            </w:r>
          </w:p>
          <w:p w:rsidR="00FC0FCE" w:rsidRPr="00FE0543" w:rsidRDefault="00FC0FCE" w:rsidP="00FC0FCE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FE0543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FC0FCE" w:rsidRPr="00FE0543" w:rsidRDefault="00F631CC" w:rsidP="006932B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FE0543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E0543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E0543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E0543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FE0543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E0543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E0543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E0543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FE0543" w:rsidRDefault="000C2430" w:rsidP="000C2430">
      <w:pPr>
        <w:ind w:firstLine="2410"/>
        <w:rPr>
          <w:sz w:val="26"/>
          <w:szCs w:val="26"/>
        </w:rPr>
      </w:pPr>
      <w:r w:rsidRPr="00FE0543">
        <w:rPr>
          <w:sz w:val="26"/>
          <w:szCs w:val="26"/>
        </w:rPr>
        <w:t xml:space="preserve">ИЗВЕЩЕНИЕ 32 ЦВ  </w:t>
      </w:r>
      <w:r w:rsidR="00332630" w:rsidRPr="00FE0543">
        <w:rPr>
          <w:sz w:val="26"/>
          <w:szCs w:val="26"/>
        </w:rPr>
        <w:t>7</w:t>
      </w:r>
      <w:r w:rsidR="00C402D8" w:rsidRPr="00FE0543">
        <w:rPr>
          <w:sz w:val="26"/>
          <w:szCs w:val="26"/>
        </w:rPr>
        <w:t xml:space="preserve"> </w:t>
      </w:r>
      <w:r w:rsidRPr="00FE0543">
        <w:rPr>
          <w:sz w:val="26"/>
          <w:szCs w:val="26"/>
        </w:rPr>
        <w:t>- 20</w:t>
      </w:r>
      <w:r w:rsidR="004B631A" w:rsidRPr="00FE0543">
        <w:rPr>
          <w:sz w:val="26"/>
          <w:szCs w:val="26"/>
        </w:rPr>
        <w:t>20</w:t>
      </w:r>
    </w:p>
    <w:p w:rsidR="000C2430" w:rsidRPr="00FE0543" w:rsidRDefault="000C2430" w:rsidP="000C2430">
      <w:pPr>
        <w:ind w:firstLine="2410"/>
        <w:rPr>
          <w:sz w:val="26"/>
          <w:szCs w:val="26"/>
        </w:rPr>
      </w:pPr>
      <w:r w:rsidRPr="00FE0543">
        <w:rPr>
          <w:sz w:val="26"/>
          <w:szCs w:val="26"/>
        </w:rPr>
        <w:t>ОБ ИЗМЕНЕНИИ РД 32 ЦВ 052-2009</w:t>
      </w:r>
    </w:p>
    <w:p w:rsidR="000C2430" w:rsidRPr="00FE0543" w:rsidRDefault="000C2430" w:rsidP="000C2430">
      <w:pPr>
        <w:ind w:firstLine="2410"/>
        <w:rPr>
          <w:sz w:val="26"/>
          <w:szCs w:val="26"/>
        </w:rPr>
      </w:pPr>
      <w:r w:rsidRPr="00FE0543">
        <w:rPr>
          <w:sz w:val="26"/>
          <w:szCs w:val="26"/>
        </w:rPr>
        <w:t>Ремонт тележек грузовых вагонов тип 2 по ГОСТ 9246</w:t>
      </w:r>
    </w:p>
    <w:p w:rsidR="000C2430" w:rsidRPr="00FE0543" w:rsidRDefault="000C2430" w:rsidP="000C2430">
      <w:pPr>
        <w:ind w:firstLine="2410"/>
        <w:rPr>
          <w:sz w:val="26"/>
          <w:szCs w:val="26"/>
        </w:rPr>
      </w:pPr>
      <w:r w:rsidRPr="00FE0543">
        <w:rPr>
          <w:sz w:val="26"/>
          <w:szCs w:val="26"/>
        </w:rPr>
        <w:t>с боковыми скользунами зазорного типа.</w:t>
      </w:r>
    </w:p>
    <w:p w:rsidR="000C2430" w:rsidRPr="00FE0543" w:rsidRDefault="000C2430" w:rsidP="000C2430">
      <w:pPr>
        <w:ind w:firstLine="2410"/>
        <w:rPr>
          <w:sz w:val="26"/>
          <w:szCs w:val="26"/>
        </w:rPr>
      </w:pPr>
      <w:r w:rsidRPr="00FE0543">
        <w:rPr>
          <w:sz w:val="26"/>
          <w:szCs w:val="26"/>
        </w:rPr>
        <w:t>Общее руководство по ремонту</w:t>
      </w:r>
    </w:p>
    <w:p w:rsidR="00321F49" w:rsidRPr="00FE0543" w:rsidRDefault="00321F49" w:rsidP="00427BE7">
      <w:pPr>
        <w:spacing w:line="276" w:lineRule="auto"/>
        <w:jc w:val="center"/>
        <w:rPr>
          <w:sz w:val="26"/>
          <w:szCs w:val="26"/>
        </w:rPr>
      </w:pPr>
    </w:p>
    <w:p w:rsidR="00DB479C" w:rsidRPr="00FE0543" w:rsidRDefault="00DB479C" w:rsidP="00427BE7">
      <w:pPr>
        <w:spacing w:line="276" w:lineRule="auto"/>
        <w:jc w:val="center"/>
        <w:rPr>
          <w:sz w:val="26"/>
          <w:szCs w:val="26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4D3620">
          <w:pgSz w:w="11906" w:h="16838"/>
          <w:pgMar w:top="426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40"/>
        <w:gridCol w:w="844"/>
        <w:gridCol w:w="1136"/>
        <w:gridCol w:w="1256"/>
        <w:gridCol w:w="724"/>
        <w:gridCol w:w="320"/>
        <w:gridCol w:w="1134"/>
        <w:gridCol w:w="709"/>
        <w:gridCol w:w="567"/>
        <w:gridCol w:w="1275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332630">
            <w:pPr>
              <w:jc w:val="center"/>
              <w:rPr>
                <w:sz w:val="28"/>
                <w:szCs w:val="28"/>
              </w:rPr>
            </w:pPr>
            <w:r w:rsidRPr="00C402D8">
              <w:rPr>
                <w:sz w:val="28"/>
                <w:szCs w:val="28"/>
              </w:rPr>
              <w:t>32 ЦВ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332630">
              <w:rPr>
                <w:sz w:val="28"/>
                <w:szCs w:val="28"/>
              </w:rPr>
              <w:t>7</w:t>
            </w:r>
            <w:r w:rsidR="00557A88" w:rsidRPr="004B631A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-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20</w:t>
            </w:r>
            <w:r w:rsidR="004B631A">
              <w:rPr>
                <w:sz w:val="28"/>
                <w:szCs w:val="28"/>
              </w:rPr>
              <w:t>20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A4040" w:rsidRDefault="0001574A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0E7860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0E7860">
            <w:pPr>
              <w:rPr>
                <w:sz w:val="28"/>
                <w:szCs w:val="28"/>
              </w:rPr>
            </w:pPr>
            <w:r w:rsidRPr="00144045">
              <w:rPr>
                <w:sz w:val="28"/>
                <w:szCs w:val="28"/>
              </w:rPr>
              <w:t>КОД</w:t>
            </w:r>
            <w:r w:rsidR="00A93814" w:rsidRPr="00144045">
              <w:rPr>
                <w:sz w:val="28"/>
                <w:szCs w:val="28"/>
              </w:rPr>
              <w:t xml:space="preserve"> </w:t>
            </w:r>
            <w:r w:rsidRPr="00144045">
              <w:rPr>
                <w:sz w:val="28"/>
                <w:szCs w:val="28"/>
              </w:rPr>
              <w:t xml:space="preserve"> </w:t>
            </w:r>
            <w:r w:rsidR="000E7860">
              <w:rPr>
                <w:sz w:val="28"/>
                <w:szCs w:val="28"/>
              </w:rPr>
              <w:t>9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4B631A" w:rsidRDefault="009C2DAA" w:rsidP="00CB381F">
            <w:pPr>
              <w:rPr>
                <w:sz w:val="28"/>
                <w:szCs w:val="28"/>
              </w:rPr>
            </w:pPr>
            <w:r w:rsidRPr="004B631A">
              <w:rPr>
                <w:sz w:val="28"/>
                <w:szCs w:val="28"/>
              </w:rPr>
              <w:t xml:space="preserve">с </w:t>
            </w:r>
            <w:r w:rsidR="00CB381F" w:rsidRPr="004B631A">
              <w:rPr>
                <w:sz w:val="28"/>
                <w:szCs w:val="28"/>
              </w:rPr>
              <w:t>01</w:t>
            </w:r>
            <w:r w:rsidRPr="004B631A">
              <w:rPr>
                <w:sz w:val="28"/>
                <w:szCs w:val="28"/>
              </w:rPr>
              <w:t>.</w:t>
            </w:r>
            <w:r w:rsidR="009E52FB">
              <w:rPr>
                <w:sz w:val="28"/>
                <w:szCs w:val="28"/>
              </w:rPr>
              <w:t>0</w:t>
            </w:r>
            <w:r w:rsidR="009E52FB">
              <w:rPr>
                <w:sz w:val="28"/>
                <w:szCs w:val="28"/>
                <w:lang w:val="en-US"/>
              </w:rPr>
              <w:t>1</w:t>
            </w:r>
            <w:r w:rsidR="009E52FB">
              <w:rPr>
                <w:sz w:val="28"/>
                <w:szCs w:val="28"/>
              </w:rPr>
              <w:t>.202</w:t>
            </w:r>
            <w:r w:rsidR="00197F9C">
              <w:rPr>
                <w:sz w:val="28"/>
                <w:szCs w:val="28"/>
              </w:rPr>
              <w:t xml:space="preserve">1 </w:t>
            </w:r>
            <w:r w:rsidRPr="004B631A">
              <w:rPr>
                <w:sz w:val="28"/>
                <w:szCs w:val="28"/>
              </w:rPr>
              <w:t>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B52CA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8283"/>
        </w:trPr>
        <w:tc>
          <w:tcPr>
            <w:tcW w:w="10348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574A" w:rsidRDefault="0001574A" w:rsidP="00BF1FD2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</w:p>
          <w:p w:rsidR="004219B8" w:rsidRDefault="00C00474" w:rsidP="00BF1FD2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  <w:r w:rsidRPr="00C00474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63.3pt;margin-top:12.5pt;width:12.5pt;height:21.25pt;flip:y;z-index:251658240" o:connectortype="straight"/>
              </w:pict>
            </w:r>
            <w:r w:rsidR="0001574A">
              <w:rPr>
                <w:rFonts w:cs="Arial"/>
                <w:b/>
                <w:sz w:val="28"/>
                <w:u w:val="single"/>
              </w:rPr>
              <w:t>Раздел 19</w:t>
            </w:r>
          </w:p>
          <w:p w:rsidR="00BF1FD2" w:rsidRPr="004219B8" w:rsidRDefault="0001574A" w:rsidP="00BF1FD2">
            <w:pPr>
              <w:ind w:right="51"/>
              <w:jc w:val="center"/>
              <w:rPr>
                <w:rFonts w:cs="Arial"/>
                <w:sz w:val="28"/>
              </w:rPr>
            </w:pPr>
            <w:r w:rsidRPr="004219B8">
              <w:rPr>
                <w:rFonts w:cs="Arial"/>
                <w:sz w:val="28"/>
              </w:rPr>
              <w:t xml:space="preserve"> удалить Примечание и ссылку на него *</w:t>
            </w:r>
          </w:p>
          <w:p w:rsidR="0001574A" w:rsidRDefault="0001574A" w:rsidP="0055370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1574A" w:rsidRDefault="0001574A" w:rsidP="0001574A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</w:p>
          <w:p w:rsidR="0001574A" w:rsidRDefault="0001574A" w:rsidP="0001574A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  <w:r>
              <w:rPr>
                <w:rFonts w:cs="Arial"/>
                <w:b/>
                <w:sz w:val="28"/>
                <w:u w:val="single"/>
              </w:rPr>
              <w:t xml:space="preserve">Пункт </w:t>
            </w:r>
            <w:r w:rsidRPr="003F265C">
              <w:rPr>
                <w:rFonts w:cs="Arial"/>
                <w:b/>
                <w:sz w:val="28"/>
                <w:u w:val="single"/>
              </w:rPr>
              <w:t xml:space="preserve"> </w:t>
            </w:r>
            <w:r>
              <w:rPr>
                <w:rFonts w:cs="Arial"/>
                <w:b/>
                <w:sz w:val="28"/>
                <w:u w:val="single"/>
              </w:rPr>
              <w:t>19</w:t>
            </w:r>
            <w:r w:rsidRPr="003F265C">
              <w:rPr>
                <w:rFonts w:cs="Arial"/>
                <w:b/>
                <w:sz w:val="28"/>
                <w:u w:val="single"/>
              </w:rPr>
              <w:t>.</w:t>
            </w:r>
            <w:r>
              <w:rPr>
                <w:rFonts w:cs="Arial"/>
                <w:b/>
                <w:sz w:val="28"/>
                <w:u w:val="single"/>
              </w:rPr>
              <w:t xml:space="preserve">2 </w:t>
            </w:r>
            <w:r w:rsidRPr="0001574A">
              <w:rPr>
                <w:rFonts w:cs="Arial"/>
                <w:b/>
                <w:sz w:val="28"/>
                <w:u w:val="single"/>
              </w:rPr>
              <w:t xml:space="preserve">ввести абзац </w:t>
            </w:r>
            <w:r>
              <w:rPr>
                <w:rFonts w:cs="Arial"/>
                <w:b/>
                <w:sz w:val="28"/>
                <w:u w:val="single"/>
              </w:rPr>
              <w:t xml:space="preserve">после слов: </w:t>
            </w:r>
          </w:p>
          <w:p w:rsidR="0001574A" w:rsidRDefault="0001574A" w:rsidP="0001574A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</w:p>
          <w:p w:rsidR="0001574A" w:rsidRDefault="0001574A" w:rsidP="0001574A">
            <w:pPr>
              <w:ind w:right="51"/>
              <w:rPr>
                <w:sz w:val="28"/>
                <w:szCs w:val="28"/>
              </w:rPr>
            </w:pPr>
            <w:r w:rsidRPr="0001574A">
              <w:rPr>
                <w:rFonts w:cs="Arial"/>
                <w:b/>
                <w:sz w:val="28"/>
              </w:rPr>
              <w:t xml:space="preserve">        </w:t>
            </w:r>
            <w:r w:rsidRPr="0001574A">
              <w:rPr>
                <w:sz w:val="28"/>
                <w:szCs w:val="28"/>
              </w:rPr>
              <w:t xml:space="preserve">- </w:t>
            </w:r>
            <w:r w:rsidRPr="00FD170C">
              <w:rPr>
                <w:sz w:val="28"/>
                <w:szCs w:val="28"/>
              </w:rPr>
              <w:t>при наличи</w:t>
            </w:r>
            <w:r>
              <w:rPr>
                <w:sz w:val="28"/>
                <w:szCs w:val="28"/>
              </w:rPr>
              <w:t>и трещин, не подлежащих ремонту.</w:t>
            </w:r>
          </w:p>
          <w:p w:rsidR="0001574A" w:rsidRPr="00FD170C" w:rsidRDefault="0001574A" w:rsidP="0001574A">
            <w:pPr>
              <w:widowControl w:val="0"/>
              <w:shd w:val="clear" w:color="auto" w:fill="FFFFFF"/>
              <w:tabs>
                <w:tab w:val="left" w:pos="1246"/>
              </w:tabs>
              <w:autoSpaceDE w:val="0"/>
              <w:autoSpaceDN w:val="0"/>
              <w:adjustRightInd w:val="0"/>
              <w:spacing w:line="360" w:lineRule="exact"/>
              <w:ind w:right="-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окончания назначенного срока службы литых деталей тележек определяется в соответствии с «Алгоритмом контроля литых деталей тележек грузовых вагонов на допустимый срок службы», приведенным в Приложении К.</w:t>
            </w:r>
          </w:p>
          <w:p w:rsidR="0001574A" w:rsidRDefault="0001574A" w:rsidP="0001574A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before="240"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01574A" w:rsidRPr="0014367E" w:rsidRDefault="0001574A" w:rsidP="0001574A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before="240"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Г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b/>
                <w:sz w:val="28"/>
                <w:szCs w:val="28"/>
                <w:u w:val="single"/>
              </w:rPr>
              <w:t>справочное)</w:t>
            </w:r>
          </w:p>
          <w:p w:rsidR="0001574A" w:rsidRPr="00C94CBC" w:rsidRDefault="0001574A" w:rsidP="0001574A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4CBC">
              <w:rPr>
                <w:b/>
                <w:bCs/>
                <w:spacing w:val="-1"/>
                <w:sz w:val="28"/>
                <w:szCs w:val="28"/>
              </w:rPr>
              <w:t xml:space="preserve">Перечень нормативной документации, используемой в </w:t>
            </w:r>
            <w:r w:rsidRPr="00C94CBC">
              <w:rPr>
                <w:b/>
                <w:bCs/>
                <w:sz w:val="28"/>
                <w:szCs w:val="28"/>
              </w:rPr>
              <w:t>настоящем руководстве</w:t>
            </w:r>
          </w:p>
          <w:p w:rsidR="0001574A" w:rsidRDefault="0001574A" w:rsidP="0001574A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both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 xml:space="preserve">                                                  </w:t>
            </w:r>
          </w:p>
          <w:p w:rsidR="0001574A" w:rsidRDefault="0001574A" w:rsidP="0001574A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tbl>
            <w:tblPr>
              <w:tblStyle w:val="a9"/>
              <w:tblW w:w="9952" w:type="dxa"/>
              <w:tblLayout w:type="fixed"/>
              <w:tblLook w:val="04A0"/>
            </w:tblPr>
            <w:tblGrid>
              <w:gridCol w:w="596"/>
              <w:gridCol w:w="4111"/>
              <w:gridCol w:w="2268"/>
              <w:gridCol w:w="2977"/>
            </w:tblGrid>
            <w:tr w:rsidR="0001574A" w:rsidTr="00CA08A1">
              <w:tc>
                <w:tcPr>
                  <w:tcW w:w="596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4111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Инструкция по сварке и наплавке при ремонте грузовых вагонов.</w:t>
                  </w:r>
                </w:p>
              </w:tc>
              <w:tc>
                <w:tcPr>
                  <w:tcW w:w="2268" w:type="dxa"/>
                </w:tcPr>
                <w:p w:rsidR="0001574A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Утверждены Советом по железнодорожному транспорту государств – участников Содружества (протокол от 4-5 ноября 2015 г. № 63)</w:t>
                  </w:r>
                </w:p>
              </w:tc>
            </w:tr>
          </w:tbl>
          <w:p w:rsidR="0001574A" w:rsidRDefault="0001574A" w:rsidP="0001574A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</w:p>
          <w:p w:rsidR="0001574A" w:rsidRDefault="0001574A" w:rsidP="0001574A">
            <w:pPr>
              <w:ind w:right="51"/>
              <w:jc w:val="center"/>
              <w:rPr>
                <w:rFonts w:cs="Arial"/>
                <w:b/>
                <w:sz w:val="28"/>
                <w:u w:val="single"/>
              </w:rPr>
            </w:pPr>
          </w:p>
          <w:p w:rsidR="00FD7544" w:rsidRPr="002130EE" w:rsidRDefault="002130EE" w:rsidP="00553707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</w:t>
            </w:r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44310E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44310E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954A45" w:rsidRDefault="00954A45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tbl>
      <w:tblPr>
        <w:tblW w:w="1055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2744"/>
        <w:gridCol w:w="963"/>
        <w:gridCol w:w="4659"/>
        <w:gridCol w:w="1088"/>
      </w:tblGrid>
      <w:tr w:rsidR="000F1F12" w:rsidRPr="003F265C" w:rsidTr="00CA08A1">
        <w:trPr>
          <w:cantSplit/>
          <w:trHeight w:val="523"/>
          <w:jc w:val="center"/>
        </w:trPr>
        <w:tc>
          <w:tcPr>
            <w:tcW w:w="4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1F12" w:rsidRPr="003F265C" w:rsidRDefault="000F1F12" w:rsidP="000F1F12">
            <w:pPr>
              <w:ind w:left="34" w:right="-141"/>
              <w:rPr>
                <w:sz w:val="28"/>
                <w:szCs w:val="28"/>
              </w:rPr>
            </w:pPr>
            <w:r w:rsidRPr="003F265C">
              <w:rPr>
                <w:sz w:val="28"/>
                <w:szCs w:val="28"/>
              </w:rPr>
              <w:t xml:space="preserve">ИЗВЕЩЕНИЕ 32 ЦВ </w:t>
            </w:r>
            <w:r>
              <w:rPr>
                <w:sz w:val="28"/>
                <w:szCs w:val="28"/>
              </w:rPr>
              <w:t>7</w:t>
            </w:r>
            <w:r w:rsidRPr="003F265C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65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  <w:p w:rsidR="000F1F12" w:rsidRPr="003F265C" w:rsidRDefault="000F1F12" w:rsidP="00CA0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F1F12" w:rsidRPr="003F265C" w:rsidRDefault="000F1F12" w:rsidP="00CA08A1">
            <w:pPr>
              <w:pStyle w:val="1"/>
              <w:rPr>
                <w:szCs w:val="28"/>
              </w:rPr>
            </w:pPr>
            <w:r w:rsidRPr="003F265C">
              <w:rPr>
                <w:szCs w:val="28"/>
              </w:rPr>
              <w:t>Лист</w:t>
            </w:r>
          </w:p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</w:tc>
      </w:tr>
      <w:tr w:rsidR="000F1F12" w:rsidRPr="003F265C" w:rsidTr="00CA08A1">
        <w:trPr>
          <w:cantSplit/>
          <w:trHeight w:val="400"/>
          <w:jc w:val="center"/>
        </w:trPr>
        <w:tc>
          <w:tcPr>
            <w:tcW w:w="3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F1F12" w:rsidRPr="003F265C" w:rsidRDefault="000F1F12" w:rsidP="00CA0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1F12" w:rsidRPr="003F265C" w:rsidRDefault="000F1F12" w:rsidP="00CA0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F1F12" w:rsidRPr="003F265C" w:rsidTr="00CA08A1">
        <w:trPr>
          <w:cantSplit/>
          <w:jc w:val="center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  <w:r w:rsidRPr="003F265C">
              <w:rPr>
                <w:sz w:val="28"/>
                <w:szCs w:val="28"/>
              </w:rPr>
              <w:t>ИЗМ.</w:t>
            </w:r>
          </w:p>
        </w:tc>
        <w:tc>
          <w:tcPr>
            <w:tcW w:w="94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  <w:r w:rsidRPr="003F265C">
              <w:rPr>
                <w:sz w:val="28"/>
                <w:szCs w:val="28"/>
              </w:rPr>
              <w:t>СОДЕРЖАНИЕ ИЗМЕНЕНИЯ</w:t>
            </w:r>
          </w:p>
        </w:tc>
      </w:tr>
      <w:tr w:rsidR="000F1F12" w:rsidRPr="003F265C" w:rsidTr="00CA08A1">
        <w:trPr>
          <w:cantSplit/>
          <w:jc w:val="center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</w:tc>
        <w:tc>
          <w:tcPr>
            <w:tcW w:w="945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1F12" w:rsidRPr="003F265C" w:rsidRDefault="000F1F12" w:rsidP="00CA08A1">
            <w:pPr>
              <w:rPr>
                <w:sz w:val="28"/>
                <w:szCs w:val="28"/>
              </w:rPr>
            </w:pPr>
          </w:p>
        </w:tc>
      </w:tr>
      <w:tr w:rsidR="000F1F12" w:rsidRPr="003F265C" w:rsidTr="00CA08A1">
        <w:trPr>
          <w:trHeight w:val="10438"/>
          <w:jc w:val="center"/>
        </w:trPr>
        <w:tc>
          <w:tcPr>
            <w:tcW w:w="1055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4F1" w:rsidRDefault="000B54F1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  <w:lang w:eastAsia="en-US"/>
              </w:rPr>
            </w:pPr>
          </w:p>
          <w:p w:rsidR="0001574A" w:rsidRPr="0014367E" w:rsidRDefault="0001574A" w:rsidP="0001574A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before="240"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Г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b/>
                <w:sz w:val="28"/>
                <w:szCs w:val="28"/>
                <w:u w:val="single"/>
              </w:rPr>
              <w:t>справочное)</w:t>
            </w:r>
          </w:p>
          <w:p w:rsidR="000B54F1" w:rsidRDefault="0001574A" w:rsidP="0001574A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sz w:val="28"/>
                <w:szCs w:val="28"/>
              </w:rPr>
            </w:pPr>
            <w:r w:rsidRPr="00C94CBC">
              <w:rPr>
                <w:b/>
                <w:bCs/>
                <w:spacing w:val="-1"/>
                <w:sz w:val="28"/>
                <w:szCs w:val="28"/>
              </w:rPr>
              <w:t xml:space="preserve">Перечень нормативной документации, используемой в </w:t>
            </w:r>
            <w:r w:rsidRPr="00C94CBC">
              <w:rPr>
                <w:b/>
                <w:bCs/>
                <w:sz w:val="28"/>
                <w:szCs w:val="28"/>
              </w:rPr>
              <w:t>настоящем руководстве</w:t>
            </w:r>
          </w:p>
          <w:p w:rsidR="00D5411E" w:rsidRDefault="00D5411E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1574A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A25838">
              <w:rPr>
                <w:sz w:val="28"/>
                <w:szCs w:val="28"/>
              </w:rPr>
              <w:t>должно быть</w:t>
            </w:r>
            <w:r>
              <w:rPr>
                <w:sz w:val="28"/>
                <w:szCs w:val="28"/>
              </w:rPr>
              <w:t>:</w:t>
            </w:r>
          </w:p>
          <w:tbl>
            <w:tblPr>
              <w:tblStyle w:val="a9"/>
              <w:tblW w:w="9952" w:type="dxa"/>
              <w:tblLayout w:type="fixed"/>
              <w:tblLook w:val="04A0"/>
            </w:tblPr>
            <w:tblGrid>
              <w:gridCol w:w="596"/>
              <w:gridCol w:w="4111"/>
              <w:gridCol w:w="2268"/>
              <w:gridCol w:w="2977"/>
            </w:tblGrid>
            <w:tr w:rsidR="0001574A" w:rsidTr="00CA08A1">
              <w:tc>
                <w:tcPr>
                  <w:tcW w:w="596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4111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Инструкция по сварке и наплавке при ремонте грузовых вагонов.</w:t>
                  </w:r>
                </w:p>
              </w:tc>
              <w:tc>
                <w:tcPr>
                  <w:tcW w:w="2268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РД ВНИИЖТ-059/01-2019</w:t>
                  </w:r>
                </w:p>
              </w:tc>
              <w:tc>
                <w:tcPr>
                  <w:tcW w:w="2977" w:type="dxa"/>
                </w:tcPr>
                <w:p w:rsidR="0001574A" w:rsidRPr="00CA4073" w:rsidRDefault="0001574A" w:rsidP="00CA08A1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Утвержден</w:t>
                  </w:r>
                  <w:r>
                    <w:rPr>
                      <w:sz w:val="28"/>
                      <w:szCs w:val="28"/>
                      <w:lang w:eastAsia="en-US"/>
                    </w:rPr>
                    <w:t>а</w:t>
                  </w:r>
                  <w:r w:rsidRPr="00CA4073">
                    <w:rPr>
                      <w:sz w:val="28"/>
                      <w:szCs w:val="28"/>
                      <w:lang w:eastAsia="en-US"/>
                    </w:rPr>
                    <w:t xml:space="preserve"> Советом по железнодорожному транспорту государств – участников Содружества (протокол от 4-5 ноября 2015 г. № 63)</w:t>
                  </w:r>
                </w:p>
              </w:tc>
            </w:tr>
          </w:tbl>
          <w:p w:rsidR="0001574A" w:rsidRDefault="0001574A" w:rsidP="000157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01574A" w:rsidRDefault="0001574A" w:rsidP="000157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01574A" w:rsidRDefault="0001574A" w:rsidP="000157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Ввести Приложение К</w:t>
            </w:r>
          </w:p>
          <w:p w:rsidR="00D5411E" w:rsidRDefault="00D5411E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01574A" w:rsidRPr="003F265C" w:rsidRDefault="0001574A" w:rsidP="000B54F1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0F1F12" w:rsidRDefault="000F1F12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0F1F12" w:rsidRDefault="000F1F12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BF1FD2" w:rsidRDefault="00BF1FD2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72560C" w:rsidRDefault="0072560C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72560C" w:rsidRDefault="0072560C" w:rsidP="0072560C">
      <w:pPr>
        <w:pStyle w:val="Style3"/>
        <w:widowControl/>
        <w:ind w:left="403"/>
        <w:jc w:val="center"/>
        <w:rPr>
          <w:rStyle w:val="FontStyle14"/>
        </w:rPr>
      </w:pPr>
    </w:p>
    <w:p w:rsidR="0072560C" w:rsidRDefault="0072560C" w:rsidP="0072560C">
      <w:pPr>
        <w:pStyle w:val="Style3"/>
        <w:widowControl/>
        <w:ind w:left="403"/>
        <w:jc w:val="center"/>
        <w:rPr>
          <w:rStyle w:val="FontStyle14"/>
        </w:rPr>
      </w:pPr>
    </w:p>
    <w:p w:rsidR="0072560C" w:rsidRPr="00BD0260" w:rsidRDefault="0072560C" w:rsidP="0072560C">
      <w:pPr>
        <w:pStyle w:val="Style3"/>
        <w:widowControl/>
        <w:ind w:left="403"/>
        <w:jc w:val="center"/>
        <w:rPr>
          <w:rStyle w:val="FontStyle14"/>
        </w:rPr>
      </w:pPr>
      <w:r w:rsidRPr="00BD0260">
        <w:rPr>
          <w:rStyle w:val="FontStyle14"/>
        </w:rPr>
        <w:t>ПРИЛОЖЕНИЕ К</w:t>
      </w:r>
    </w:p>
    <w:p w:rsidR="0072560C" w:rsidRDefault="0072560C" w:rsidP="0072560C">
      <w:pPr>
        <w:pStyle w:val="Style3"/>
        <w:widowControl/>
        <w:ind w:left="403"/>
        <w:jc w:val="center"/>
        <w:rPr>
          <w:rStyle w:val="FontStyle14"/>
          <w:b w:val="0"/>
        </w:rPr>
      </w:pPr>
      <w:r>
        <w:rPr>
          <w:rStyle w:val="FontStyle14"/>
        </w:rPr>
        <w:t>(обязательное)</w:t>
      </w:r>
    </w:p>
    <w:p w:rsidR="0072560C" w:rsidRPr="00817694" w:rsidRDefault="0072560C" w:rsidP="0072560C">
      <w:pPr>
        <w:pStyle w:val="Style3"/>
        <w:widowControl/>
        <w:ind w:left="403"/>
        <w:jc w:val="center"/>
        <w:rPr>
          <w:rStyle w:val="FontStyle14"/>
          <w:b w:val="0"/>
        </w:rPr>
      </w:pPr>
    </w:p>
    <w:p w:rsidR="0072560C" w:rsidRPr="00817694" w:rsidRDefault="0072560C" w:rsidP="0072560C">
      <w:pPr>
        <w:pStyle w:val="Style3"/>
        <w:widowControl/>
        <w:ind w:left="403"/>
        <w:jc w:val="center"/>
        <w:rPr>
          <w:rStyle w:val="FontStyle14"/>
        </w:rPr>
      </w:pPr>
      <w:r>
        <w:rPr>
          <w:rStyle w:val="FontStyle14"/>
        </w:rPr>
        <w:t>А</w:t>
      </w:r>
      <w:r w:rsidRPr="00817694">
        <w:rPr>
          <w:rStyle w:val="FontStyle14"/>
        </w:rPr>
        <w:t>лгоритм контроля литых деталей тележек грузовых вагонов на допустимый срок службы</w:t>
      </w:r>
    </w:p>
    <w:p w:rsidR="0072560C" w:rsidRPr="00817694" w:rsidRDefault="0072560C" w:rsidP="0072560C">
      <w:pPr>
        <w:pStyle w:val="Style8"/>
        <w:widowControl/>
        <w:numPr>
          <w:ilvl w:val="0"/>
          <w:numId w:val="2"/>
        </w:numPr>
        <w:tabs>
          <w:tab w:val="left" w:pos="816"/>
        </w:tabs>
        <w:spacing w:before="365"/>
        <w:ind w:firstLine="284"/>
        <w:jc w:val="left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Контролю подлежит информация о литых деталях: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надрессорная балка (код детали 6),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боковая рама (код детали 7),</w:t>
      </w:r>
    </w:p>
    <w:p w:rsidR="0072560C" w:rsidRPr="00817694" w:rsidRDefault="0072560C" w:rsidP="0072560C">
      <w:pPr>
        <w:pStyle w:val="Style5"/>
        <w:widowControl/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передаваемая в составе сообщения 4634 о комплектации грузовых вагонов.</w:t>
      </w:r>
    </w:p>
    <w:p w:rsidR="0072560C" w:rsidRPr="00817694" w:rsidRDefault="0072560C" w:rsidP="0072560C">
      <w:pPr>
        <w:pStyle w:val="Style8"/>
        <w:widowControl/>
        <w:numPr>
          <w:ilvl w:val="0"/>
          <w:numId w:val="4"/>
        </w:numPr>
        <w:tabs>
          <w:tab w:val="left" w:pos="816"/>
        </w:tabs>
        <w:spacing w:before="317" w:line="360" w:lineRule="exact"/>
        <w:ind w:firstLine="284"/>
        <w:jc w:val="left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Для проведения контроля используются следующие поля информационной фразы сообщения 4634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поле 4 «Код предприятия-изготовителя детали»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</w:t>
      </w:r>
      <w:r w:rsidR="00BF141C">
        <w:rPr>
          <w:rStyle w:val="FontStyle19"/>
          <w:sz w:val="28"/>
          <w:szCs w:val="28"/>
        </w:rPr>
        <w:t>оле 6 «Год изготовления детали»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поле 8 </w:t>
      </w:r>
      <w:r w:rsidR="00BF141C">
        <w:rPr>
          <w:rStyle w:val="FontStyle19"/>
          <w:sz w:val="28"/>
          <w:szCs w:val="28"/>
        </w:rPr>
        <w:t>«Дата работ по детали»</w:t>
      </w:r>
    </w:p>
    <w:p w:rsidR="0072560C" w:rsidRPr="00817694" w:rsidRDefault="0072560C" w:rsidP="0072560C">
      <w:pPr>
        <w:pStyle w:val="Style9"/>
        <w:widowControl/>
        <w:numPr>
          <w:ilvl w:val="0"/>
          <w:numId w:val="3"/>
        </w:numPr>
        <w:tabs>
          <w:tab w:val="left" w:pos="998"/>
        </w:tabs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поле 9 «Код вида работ по детали»</w:t>
      </w:r>
    </w:p>
    <w:p w:rsidR="0072560C" w:rsidRPr="00817694" w:rsidRDefault="0072560C" w:rsidP="0072560C">
      <w:pPr>
        <w:pStyle w:val="Style5"/>
        <w:widowControl/>
        <w:spacing w:line="240" w:lineRule="exact"/>
        <w:ind w:firstLine="284"/>
        <w:rPr>
          <w:sz w:val="28"/>
          <w:szCs w:val="28"/>
        </w:rPr>
      </w:pPr>
    </w:p>
    <w:p w:rsidR="0072560C" w:rsidRDefault="0072560C" w:rsidP="0007084E">
      <w:pPr>
        <w:pStyle w:val="Style5"/>
        <w:widowControl/>
        <w:spacing w:before="82" w:line="360" w:lineRule="exact"/>
        <w:ind w:firstLine="284"/>
        <w:jc w:val="both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Значение, указанное в поле </w:t>
      </w:r>
      <w:r w:rsidRPr="0007084E">
        <w:rPr>
          <w:rStyle w:val="FontStyle14"/>
          <w:b w:val="0"/>
        </w:rPr>
        <w:t>6</w:t>
      </w:r>
      <w:r w:rsidRPr="00817694">
        <w:rPr>
          <w:rStyle w:val="FontStyle14"/>
        </w:rPr>
        <w:t xml:space="preserve"> </w:t>
      </w:r>
      <w:r w:rsidRPr="00817694">
        <w:rPr>
          <w:rStyle w:val="FontStyle19"/>
          <w:sz w:val="28"/>
          <w:szCs w:val="28"/>
        </w:rPr>
        <w:t>не должно быть больше текущего года или меньше 1975 г. При кодах предприятия-изготовителя детали 6711, 6730, 6714, 6712 год изготовления не должен превышать 1992 год. При несоответствии, сообщение 4634 не принимается, отправителю выдается ошибка:</w:t>
      </w:r>
    </w:p>
    <w:tbl>
      <w:tblPr>
        <w:tblpPr w:leftFromText="180" w:rightFromText="180" w:vertAnchor="text" w:horzAnchor="margin" w:tblpXSpec="right" w:tblpY="255"/>
        <w:tblW w:w="955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4"/>
        <w:gridCol w:w="7076"/>
      </w:tblGrid>
      <w:tr w:rsidR="0072560C" w:rsidRPr="00817694" w:rsidTr="004C2630"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Код ошибки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Наименование</w:t>
            </w:r>
          </w:p>
        </w:tc>
      </w:tr>
      <w:tr w:rsidR="0072560C" w:rsidRPr="00817694" w:rsidTr="004C2630"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247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Год изготовления детали не может быть больше текущего</w:t>
            </w:r>
          </w:p>
        </w:tc>
      </w:tr>
      <w:tr w:rsidR="0072560C" w:rsidRPr="00817694" w:rsidTr="004C2630"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248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Год изготовления детали меньше 1975</w:t>
            </w:r>
          </w:p>
        </w:tc>
      </w:tr>
      <w:tr w:rsidR="0072560C" w:rsidRPr="00817694" w:rsidTr="004C2630"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spacing w:line="240" w:lineRule="auto"/>
              <w:ind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251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60C" w:rsidRPr="00817694" w:rsidRDefault="0072560C" w:rsidP="004C2630">
            <w:pPr>
              <w:pStyle w:val="Style6"/>
              <w:widowControl/>
              <w:ind w:right="125" w:firstLine="284"/>
              <w:rPr>
                <w:rStyle w:val="FontStyle19"/>
                <w:sz w:val="28"/>
                <w:szCs w:val="28"/>
              </w:rPr>
            </w:pPr>
            <w:r w:rsidRPr="00817694">
              <w:rPr>
                <w:rStyle w:val="FontStyle19"/>
                <w:sz w:val="28"/>
                <w:szCs w:val="28"/>
              </w:rPr>
              <w:t>Год изготовления детали предприятиями 6711,6712,6714,6730 не может быть больше 1992</w:t>
            </w:r>
          </w:p>
        </w:tc>
      </w:tr>
    </w:tbl>
    <w:p w:rsidR="0072560C" w:rsidRPr="00817694" w:rsidRDefault="0072560C" w:rsidP="0072560C">
      <w:pPr>
        <w:pStyle w:val="Style8"/>
        <w:widowControl/>
        <w:tabs>
          <w:tab w:val="left" w:pos="336"/>
        </w:tabs>
        <w:spacing w:before="125"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3.</w:t>
      </w:r>
      <w:r w:rsidRPr="00817694">
        <w:rPr>
          <w:rStyle w:val="FontStyle19"/>
          <w:sz w:val="28"/>
          <w:szCs w:val="28"/>
        </w:rPr>
        <w:tab/>
        <w:t>Назначенный срок службы для деталей с кодами 6 и 7 в зависимости от года</w:t>
      </w:r>
      <w:r>
        <w:rPr>
          <w:rStyle w:val="FontStyle19"/>
          <w:sz w:val="28"/>
          <w:szCs w:val="28"/>
        </w:rPr>
        <w:t xml:space="preserve"> </w:t>
      </w:r>
      <w:r w:rsidRPr="00817694">
        <w:rPr>
          <w:rStyle w:val="FontStyle19"/>
          <w:sz w:val="28"/>
          <w:szCs w:val="28"/>
        </w:rPr>
        <w:t>постройки и предприятия-изготовителя составляет:</w:t>
      </w:r>
    </w:p>
    <w:p w:rsidR="0072560C" w:rsidRPr="00817694" w:rsidRDefault="0072560C" w:rsidP="0072560C">
      <w:pPr>
        <w:pStyle w:val="Style5"/>
        <w:widowControl/>
        <w:spacing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до 1975г. - 30 лет;</w:t>
      </w:r>
    </w:p>
    <w:p w:rsidR="0072560C" w:rsidRPr="00817694" w:rsidRDefault="0072560C" w:rsidP="0072560C">
      <w:pPr>
        <w:pStyle w:val="Style5"/>
        <w:widowControl/>
        <w:spacing w:before="5"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с 1975г. по 1983г. - 40 лет;</w:t>
      </w:r>
    </w:p>
    <w:p w:rsidR="0072560C" w:rsidRPr="00817694" w:rsidRDefault="0072560C" w:rsidP="0072560C">
      <w:pPr>
        <w:pStyle w:val="Style5"/>
        <w:widowControl/>
        <w:spacing w:before="19"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с 1984 по 2002г. - 30 лет;</w:t>
      </w:r>
    </w:p>
    <w:p w:rsidR="0072560C" w:rsidRDefault="0072560C" w:rsidP="0072560C">
      <w:pPr>
        <w:pStyle w:val="Style4"/>
        <w:widowControl/>
        <w:spacing w:before="5" w:line="360" w:lineRule="exact"/>
        <w:ind w:firstLine="284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с 2003г - 32 года из сталей марок 20ГЛ, 20ГФЛ, 20ГТЛ, 35 лет - из стали марки 20 ХГНФТЛ по ОСТ 32.183-2001. Для деталей (независимо от года постройки), имеющих клейма завода-изготовителя 6 в овале, </w:t>
      </w:r>
      <w:r w:rsidRPr="00817694">
        <w:rPr>
          <w:rStyle w:val="FontStyle19"/>
          <w:sz w:val="28"/>
          <w:szCs w:val="28"/>
          <w:lang w:val="en-US"/>
        </w:rPr>
        <w:t>TGT</w:t>
      </w:r>
      <w:r w:rsidRPr="00817694">
        <w:rPr>
          <w:rStyle w:val="FontStyle19"/>
          <w:sz w:val="28"/>
          <w:szCs w:val="28"/>
        </w:rPr>
        <w:t xml:space="preserve"> (клеймо для сообщения 6712) и клейма завода изготовителя на детали 23 в овале, </w:t>
      </w:r>
      <w:r w:rsidRPr="00817694">
        <w:rPr>
          <w:rStyle w:val="FontStyle19"/>
          <w:sz w:val="28"/>
          <w:szCs w:val="28"/>
          <w:lang w:val="en-US"/>
        </w:rPr>
        <w:t>IOB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F</w:t>
      </w:r>
      <w:r w:rsidRPr="00817694">
        <w:rPr>
          <w:rStyle w:val="FontStyle19"/>
          <w:sz w:val="28"/>
          <w:szCs w:val="28"/>
        </w:rPr>
        <w:t xml:space="preserve"> в овале, </w:t>
      </w:r>
      <w:r w:rsidRPr="00817694">
        <w:rPr>
          <w:rStyle w:val="FontStyle19"/>
          <w:sz w:val="28"/>
          <w:szCs w:val="28"/>
          <w:lang w:val="en-US"/>
        </w:rPr>
        <w:t>CUG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TO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FAYR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INTOF</w:t>
      </w:r>
      <w:r w:rsidRPr="00817694">
        <w:rPr>
          <w:rStyle w:val="FontStyle19"/>
          <w:sz w:val="28"/>
          <w:szCs w:val="28"/>
        </w:rPr>
        <w:t xml:space="preserve"> (клеймо для сообщения 6714) - срок службы - 30 лет. Деталям указанных производителей продление срока службы не производится.</w:t>
      </w:r>
    </w:p>
    <w:p w:rsidR="0072560C" w:rsidRDefault="0072560C" w:rsidP="0072560C">
      <w:pPr>
        <w:pStyle w:val="Style4"/>
        <w:widowControl/>
        <w:spacing w:before="5" w:line="360" w:lineRule="exact"/>
        <w:ind w:firstLine="284"/>
        <w:rPr>
          <w:rStyle w:val="FontStyle19"/>
          <w:sz w:val="28"/>
          <w:szCs w:val="28"/>
        </w:rPr>
      </w:pPr>
    </w:p>
    <w:p w:rsidR="0072560C" w:rsidRPr="00817694" w:rsidRDefault="0072560C" w:rsidP="0072560C">
      <w:pPr>
        <w:pStyle w:val="Style4"/>
        <w:widowControl/>
        <w:spacing w:before="5" w:line="360" w:lineRule="exact"/>
        <w:ind w:firstLine="284"/>
        <w:rPr>
          <w:rStyle w:val="FontStyle19"/>
          <w:sz w:val="28"/>
          <w:szCs w:val="28"/>
        </w:rPr>
      </w:pPr>
    </w:p>
    <w:p w:rsidR="0072560C" w:rsidRPr="00817694" w:rsidRDefault="00C00474" w:rsidP="0072560C">
      <w:pPr>
        <w:pStyle w:val="Style8"/>
        <w:widowControl/>
        <w:spacing w:line="240" w:lineRule="exact"/>
        <w:ind w:left="816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7" style="position:absolute;left:0;text-align:left;margin-left:462.4pt;margin-top:3.45pt;width:45.8pt;height:23.4pt;z-index:251660288" stroked="f">
            <v:textbox>
              <w:txbxContent>
                <w:p w:rsidR="0072560C" w:rsidRPr="0072560C" w:rsidRDefault="0072560C" w:rsidP="0072560C">
                  <w:pPr>
                    <w:rPr>
                      <w:sz w:val="28"/>
                      <w:szCs w:val="28"/>
                    </w:rPr>
                  </w:pPr>
                  <w:r w:rsidRPr="0072560C">
                    <w:rPr>
                      <w:sz w:val="28"/>
                      <w:szCs w:val="28"/>
                    </w:rPr>
                    <w:t>131а</w:t>
                  </w:r>
                </w:p>
              </w:txbxContent>
            </v:textbox>
          </v:rect>
        </w:pict>
      </w:r>
    </w:p>
    <w:p w:rsidR="0072560C" w:rsidRDefault="0072560C" w:rsidP="0072560C">
      <w:pPr>
        <w:pStyle w:val="Style8"/>
        <w:widowControl/>
        <w:tabs>
          <w:tab w:val="left" w:pos="0"/>
        </w:tabs>
        <w:spacing w:before="77"/>
        <w:ind w:firstLine="426"/>
        <w:jc w:val="left"/>
        <w:rPr>
          <w:rStyle w:val="FontStyle19"/>
          <w:sz w:val="28"/>
          <w:szCs w:val="28"/>
        </w:rPr>
      </w:pPr>
    </w:p>
    <w:p w:rsidR="0072560C" w:rsidRDefault="0072560C" w:rsidP="0072560C">
      <w:pPr>
        <w:pStyle w:val="Style8"/>
        <w:widowControl/>
        <w:tabs>
          <w:tab w:val="left" w:pos="0"/>
        </w:tabs>
        <w:spacing w:before="77"/>
        <w:ind w:firstLine="426"/>
        <w:jc w:val="left"/>
        <w:rPr>
          <w:rStyle w:val="FontStyle19"/>
          <w:sz w:val="28"/>
          <w:szCs w:val="28"/>
        </w:rPr>
      </w:pPr>
    </w:p>
    <w:p w:rsidR="0072560C" w:rsidRPr="00817694" w:rsidRDefault="0072560C" w:rsidP="0072560C">
      <w:pPr>
        <w:pStyle w:val="Style8"/>
        <w:widowControl/>
        <w:tabs>
          <w:tab w:val="left" w:pos="0"/>
        </w:tabs>
        <w:spacing w:before="77"/>
        <w:ind w:firstLine="426"/>
        <w:jc w:val="left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4.</w:t>
      </w:r>
      <w:r w:rsidRPr="00817694">
        <w:rPr>
          <w:rStyle w:val="FontStyle19"/>
          <w:sz w:val="28"/>
          <w:szCs w:val="28"/>
        </w:rPr>
        <w:tab/>
        <w:t>Год окончания назначенного срока службы определяется расчётным путём</w:t>
      </w:r>
      <w:r>
        <w:rPr>
          <w:rStyle w:val="FontStyle19"/>
          <w:sz w:val="28"/>
          <w:szCs w:val="28"/>
        </w:rPr>
        <w:t xml:space="preserve"> </w:t>
      </w:r>
      <w:r w:rsidRPr="00817694">
        <w:rPr>
          <w:rStyle w:val="FontStyle19"/>
          <w:sz w:val="28"/>
          <w:szCs w:val="28"/>
        </w:rPr>
        <w:t>по формуле:</w:t>
      </w:r>
    </w:p>
    <w:p w:rsidR="0072560C" w:rsidRDefault="0072560C" w:rsidP="0072560C">
      <w:pPr>
        <w:pStyle w:val="Style7"/>
        <w:widowControl/>
        <w:spacing w:before="5" w:line="317" w:lineRule="exact"/>
        <w:ind w:left="965" w:right="2592" w:firstLine="0"/>
        <w:rPr>
          <w:rStyle w:val="FontStyle19"/>
          <w:strike/>
          <w:sz w:val="28"/>
          <w:szCs w:val="28"/>
        </w:rPr>
      </w:pPr>
    </w:p>
    <w:p w:rsidR="0072560C" w:rsidRDefault="0072560C" w:rsidP="0072560C">
      <w:pPr>
        <w:pStyle w:val="Style1"/>
        <w:widowControl/>
        <w:spacing w:before="82" w:line="322" w:lineRule="exact"/>
        <w:ind w:left="850" w:right="2592"/>
        <w:jc w:val="center"/>
        <w:rPr>
          <w:rStyle w:val="FontStyle15"/>
          <w:sz w:val="28"/>
          <w:szCs w:val="28"/>
        </w:rPr>
      </w:pPr>
      <w:r w:rsidRPr="00817694">
        <w:rPr>
          <w:rStyle w:val="FontStyle16"/>
          <w:sz w:val="28"/>
          <w:szCs w:val="28"/>
        </w:rPr>
        <w:t xml:space="preserve">Го </w:t>
      </w:r>
      <w:r w:rsidRPr="00817694">
        <w:rPr>
          <w:rStyle w:val="FontStyle19"/>
          <w:sz w:val="28"/>
          <w:szCs w:val="28"/>
        </w:rPr>
        <w:t xml:space="preserve">= </w:t>
      </w:r>
      <w:r w:rsidRPr="00817694">
        <w:rPr>
          <w:rStyle w:val="FontStyle16"/>
          <w:sz w:val="28"/>
          <w:szCs w:val="28"/>
        </w:rPr>
        <w:t>Г</w:t>
      </w:r>
      <w:r w:rsidRPr="009717FB">
        <w:rPr>
          <w:rStyle w:val="FontStyle16"/>
          <w:sz w:val="32"/>
          <w:szCs w:val="32"/>
          <w:vertAlign w:val="subscript"/>
        </w:rPr>
        <w:t>и</w:t>
      </w:r>
      <w:r w:rsidRPr="00817694">
        <w:rPr>
          <w:rStyle w:val="FontStyle16"/>
          <w:sz w:val="28"/>
          <w:szCs w:val="28"/>
        </w:rPr>
        <w:t xml:space="preserve"> </w:t>
      </w:r>
      <w:r w:rsidRPr="00817694">
        <w:rPr>
          <w:rStyle w:val="FontStyle19"/>
          <w:sz w:val="28"/>
          <w:szCs w:val="28"/>
        </w:rPr>
        <w:t>+ Н</w:t>
      </w:r>
      <w:r w:rsidRPr="00817694">
        <w:rPr>
          <w:rStyle w:val="FontStyle15"/>
          <w:sz w:val="28"/>
          <w:szCs w:val="28"/>
        </w:rPr>
        <w:t>с,</w:t>
      </w:r>
    </w:p>
    <w:p w:rsidR="0072560C" w:rsidRPr="00817694" w:rsidRDefault="0072560C" w:rsidP="0072560C">
      <w:pPr>
        <w:pStyle w:val="Style1"/>
        <w:widowControl/>
        <w:spacing w:before="82" w:line="360" w:lineRule="exact"/>
        <w:ind w:left="567" w:right="2592"/>
        <w:jc w:val="left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где: </w:t>
      </w:r>
      <w:r w:rsidRPr="00817694">
        <w:rPr>
          <w:rStyle w:val="FontStyle16"/>
          <w:sz w:val="28"/>
          <w:szCs w:val="28"/>
        </w:rPr>
        <w:t>Г</w:t>
      </w:r>
      <w:r w:rsidRPr="009717FB">
        <w:rPr>
          <w:rStyle w:val="FontStyle16"/>
          <w:sz w:val="32"/>
          <w:szCs w:val="32"/>
          <w:vertAlign w:val="subscript"/>
        </w:rPr>
        <w:t>и</w:t>
      </w:r>
      <w:r w:rsidRPr="00817694">
        <w:rPr>
          <w:rStyle w:val="FontStyle16"/>
          <w:sz w:val="28"/>
          <w:szCs w:val="28"/>
        </w:rPr>
        <w:t xml:space="preserve"> </w:t>
      </w:r>
      <w:r w:rsidRPr="00817694">
        <w:rPr>
          <w:rStyle w:val="FontStyle19"/>
          <w:sz w:val="28"/>
          <w:szCs w:val="28"/>
        </w:rPr>
        <w:t>- год изготовления литой детали (поле 6);</w:t>
      </w:r>
    </w:p>
    <w:p w:rsidR="0072560C" w:rsidRPr="00817694" w:rsidRDefault="0072560C" w:rsidP="0072560C">
      <w:pPr>
        <w:pStyle w:val="Style1"/>
        <w:widowControl/>
        <w:spacing w:line="360" w:lineRule="exact"/>
        <w:ind w:left="567"/>
        <w:jc w:val="both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Нс - назначенный срок службы литой детали в годах в соответствии с п.3.</w:t>
      </w:r>
    </w:p>
    <w:p w:rsidR="0072560C" w:rsidRDefault="0072560C" w:rsidP="0072560C">
      <w:pPr>
        <w:pStyle w:val="Style7"/>
        <w:widowControl/>
        <w:spacing w:before="5" w:line="317" w:lineRule="exact"/>
        <w:ind w:left="965" w:right="2592" w:firstLine="0"/>
        <w:rPr>
          <w:rStyle w:val="FontStyle19"/>
          <w:strike/>
          <w:sz w:val="28"/>
          <w:szCs w:val="28"/>
        </w:rPr>
      </w:pPr>
    </w:p>
    <w:p w:rsidR="0072560C" w:rsidRDefault="0072560C" w:rsidP="0072560C">
      <w:pPr>
        <w:pStyle w:val="Style7"/>
        <w:widowControl/>
        <w:spacing w:before="5" w:line="317" w:lineRule="exact"/>
        <w:ind w:firstLine="709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При несоответствии полученного значения текущему году</w:t>
      </w:r>
      <w:r>
        <w:rPr>
          <w:rStyle w:val="FontStyle19"/>
          <w:sz w:val="28"/>
          <w:szCs w:val="28"/>
        </w:rPr>
        <w:t xml:space="preserve"> сообщение 4634 не принимается, отправителю выдается ошибка:</w:t>
      </w:r>
    </w:p>
    <w:tbl>
      <w:tblPr>
        <w:tblStyle w:val="a9"/>
        <w:tblW w:w="0" w:type="auto"/>
        <w:tblInd w:w="108" w:type="dxa"/>
        <w:tblLook w:val="04A0"/>
      </w:tblPr>
      <w:tblGrid>
        <w:gridCol w:w="2453"/>
        <w:gridCol w:w="7153"/>
      </w:tblGrid>
      <w:tr w:rsidR="0072560C" w:rsidTr="004C2630">
        <w:tc>
          <w:tcPr>
            <w:tcW w:w="24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 w:rsidRPr="00817694">
              <w:rPr>
                <w:sz w:val="28"/>
                <w:szCs w:val="28"/>
              </w:rPr>
              <w:t>Код ошибки</w:t>
            </w:r>
          </w:p>
        </w:tc>
        <w:tc>
          <w:tcPr>
            <w:tcW w:w="71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</w:tr>
      <w:tr w:rsidR="0072560C" w:rsidTr="004C2630">
        <w:tc>
          <w:tcPr>
            <w:tcW w:w="24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</w:t>
            </w:r>
          </w:p>
        </w:tc>
        <w:tc>
          <w:tcPr>
            <w:tcW w:w="71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Превышен предельный срок службы детали.</w:t>
            </w:r>
          </w:p>
        </w:tc>
      </w:tr>
    </w:tbl>
    <w:p w:rsidR="0072560C" w:rsidRDefault="0072560C" w:rsidP="0072560C"/>
    <w:p w:rsidR="0072560C" w:rsidRPr="00817694" w:rsidRDefault="0072560C" w:rsidP="0072560C">
      <w:pPr>
        <w:pStyle w:val="Style8"/>
        <w:widowControl/>
        <w:numPr>
          <w:ilvl w:val="0"/>
          <w:numId w:val="5"/>
        </w:numPr>
        <w:tabs>
          <w:tab w:val="left" w:pos="0"/>
        </w:tabs>
        <w:spacing w:line="360" w:lineRule="exact"/>
        <w:ind w:firstLine="425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По деталям с продленным сроком службы в информационной фразе с. 4634 должны быть заполнены поля 8 и 9. При этом поле 9 должно иметь значение «6» - продление срока службы. Поле 8 должно содержать год, до которого продлен срок службы.</w:t>
      </w:r>
    </w:p>
    <w:p w:rsidR="0072560C" w:rsidRPr="00817694" w:rsidRDefault="0072560C" w:rsidP="0072560C">
      <w:pPr>
        <w:pStyle w:val="Style12"/>
        <w:widowControl/>
        <w:tabs>
          <w:tab w:val="left" w:pos="0"/>
        </w:tabs>
        <w:spacing w:before="240" w:line="360" w:lineRule="exact"/>
        <w:ind w:firstLine="709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Для деталей с продленным сроком, максимальный срок службы не должен превышать 37 лет, за исключением деталей, имеющих клейма завода-изготовителя 6 в овале, </w:t>
      </w:r>
      <w:r w:rsidRPr="00817694">
        <w:rPr>
          <w:rStyle w:val="FontStyle19"/>
          <w:sz w:val="28"/>
          <w:szCs w:val="28"/>
          <w:lang w:val="en-US"/>
        </w:rPr>
        <w:t>TGT</w:t>
      </w:r>
      <w:r w:rsidRPr="00817694">
        <w:rPr>
          <w:rStyle w:val="FontStyle19"/>
          <w:sz w:val="28"/>
          <w:szCs w:val="28"/>
        </w:rPr>
        <w:t xml:space="preserve"> (клеймо для сообщения 6712) и клейма завода изготовителя на детали 23 в овале, </w:t>
      </w:r>
      <w:r w:rsidRPr="00817694">
        <w:rPr>
          <w:rStyle w:val="FontStyle19"/>
          <w:sz w:val="28"/>
          <w:szCs w:val="28"/>
          <w:lang w:val="en-US"/>
        </w:rPr>
        <w:t>IOB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F</w:t>
      </w:r>
      <w:r w:rsidRPr="00817694">
        <w:rPr>
          <w:rStyle w:val="FontStyle19"/>
          <w:sz w:val="28"/>
          <w:szCs w:val="28"/>
        </w:rPr>
        <w:t xml:space="preserve"> в овале, </w:t>
      </w:r>
      <w:r w:rsidRPr="00817694">
        <w:rPr>
          <w:rStyle w:val="FontStyle19"/>
          <w:sz w:val="28"/>
          <w:szCs w:val="28"/>
          <w:lang w:val="en-US"/>
        </w:rPr>
        <w:t>CUG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TO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FAYR</w:t>
      </w:r>
      <w:r w:rsidRPr="00817694">
        <w:rPr>
          <w:rStyle w:val="FontStyle19"/>
          <w:sz w:val="28"/>
          <w:szCs w:val="28"/>
        </w:rPr>
        <w:t xml:space="preserve">, </w:t>
      </w:r>
      <w:r w:rsidRPr="00817694">
        <w:rPr>
          <w:rStyle w:val="FontStyle19"/>
          <w:sz w:val="28"/>
          <w:szCs w:val="28"/>
          <w:lang w:val="en-US"/>
        </w:rPr>
        <w:t>INTOF</w:t>
      </w:r>
      <w:r w:rsidRPr="00817694">
        <w:rPr>
          <w:rStyle w:val="FontStyle19"/>
          <w:sz w:val="28"/>
          <w:szCs w:val="28"/>
        </w:rPr>
        <w:t xml:space="preserve"> (клеймо для сообщения 6714),</w:t>
      </w:r>
      <w:r w:rsidR="00793D2E">
        <w:rPr>
          <w:rStyle w:val="FontStyle19"/>
          <w:sz w:val="28"/>
          <w:szCs w:val="28"/>
        </w:rPr>
        <w:t xml:space="preserve"> </w:t>
      </w:r>
      <w:r w:rsidRPr="00817694">
        <w:rPr>
          <w:rStyle w:val="FontStyle19"/>
          <w:sz w:val="28"/>
          <w:szCs w:val="28"/>
        </w:rPr>
        <w:t>для которых максимальный срок службы не должен превышать 30 лет.</w:t>
      </w:r>
    </w:p>
    <w:p w:rsidR="0072560C" w:rsidRPr="00817694" w:rsidRDefault="0072560C" w:rsidP="0072560C">
      <w:pPr>
        <w:pStyle w:val="Style8"/>
        <w:widowControl/>
        <w:numPr>
          <w:ilvl w:val="0"/>
          <w:numId w:val="6"/>
        </w:numPr>
        <w:tabs>
          <w:tab w:val="left" w:pos="142"/>
        </w:tabs>
        <w:spacing w:before="317" w:line="360" w:lineRule="exact"/>
        <w:ind w:firstLine="425"/>
        <w:rPr>
          <w:rStyle w:val="FontStyle19"/>
          <w:smallCaps/>
          <w:sz w:val="28"/>
          <w:szCs w:val="28"/>
        </w:rPr>
      </w:pPr>
      <w:r w:rsidRPr="00817694">
        <w:rPr>
          <w:rStyle w:val="FontStyle19"/>
          <w:sz w:val="28"/>
          <w:szCs w:val="28"/>
        </w:rPr>
        <w:t xml:space="preserve">Год окончания продленного срока службы литой детали, указанный в поле 8 информационной фразы сообщения 4634, должен удовлетворять требованию: </w:t>
      </w:r>
    </w:p>
    <w:p w:rsidR="0072560C" w:rsidRDefault="0072560C" w:rsidP="0072560C">
      <w:pPr>
        <w:pStyle w:val="Style8"/>
        <w:widowControl/>
        <w:tabs>
          <w:tab w:val="left" w:pos="701"/>
        </w:tabs>
        <w:spacing w:before="317"/>
        <w:ind w:left="701" w:firstLine="0"/>
        <w:jc w:val="center"/>
        <w:rPr>
          <w:rStyle w:val="FontStyle17"/>
          <w:sz w:val="28"/>
          <w:szCs w:val="28"/>
        </w:rPr>
      </w:pPr>
      <w:r w:rsidRPr="00817694">
        <w:rPr>
          <w:rStyle w:val="FontStyle17"/>
          <w:sz w:val="28"/>
          <w:szCs w:val="28"/>
        </w:rPr>
        <w:t>Г</w:t>
      </w:r>
      <w:r w:rsidRPr="00817694">
        <w:rPr>
          <w:rStyle w:val="FontStyle18"/>
          <w:sz w:val="28"/>
          <w:szCs w:val="28"/>
        </w:rPr>
        <w:t xml:space="preserve">п </w:t>
      </w:r>
      <w:r>
        <w:rPr>
          <w:rStyle w:val="FontStyle17"/>
          <w:sz w:val="28"/>
          <w:szCs w:val="28"/>
        </w:rPr>
        <w:t xml:space="preserve">≤ </w:t>
      </w:r>
      <w:r w:rsidRPr="00817694">
        <w:rPr>
          <w:rStyle w:val="FontStyle17"/>
          <w:sz w:val="28"/>
          <w:szCs w:val="28"/>
        </w:rPr>
        <w:t>Г</w:t>
      </w:r>
      <w:r w:rsidRPr="009717FB">
        <w:rPr>
          <w:rStyle w:val="FontStyle17"/>
          <w:sz w:val="32"/>
          <w:szCs w:val="32"/>
          <w:vertAlign w:val="subscript"/>
        </w:rPr>
        <w:t xml:space="preserve">и </w:t>
      </w:r>
      <w:r w:rsidRPr="00817694">
        <w:rPr>
          <w:rStyle w:val="FontStyle17"/>
          <w:sz w:val="28"/>
          <w:szCs w:val="28"/>
        </w:rPr>
        <w:t>+ Н</w:t>
      </w:r>
      <w:r w:rsidRPr="00817694">
        <w:rPr>
          <w:rStyle w:val="FontStyle18"/>
          <w:sz w:val="28"/>
          <w:szCs w:val="28"/>
        </w:rPr>
        <w:t>с</w:t>
      </w:r>
      <w:r w:rsidRPr="00817694">
        <w:rPr>
          <w:rStyle w:val="FontStyle17"/>
          <w:sz w:val="28"/>
          <w:szCs w:val="28"/>
        </w:rPr>
        <w:t>,+ 7 ,</w:t>
      </w:r>
    </w:p>
    <w:p w:rsidR="0072560C" w:rsidRDefault="0072560C" w:rsidP="0072560C">
      <w:pPr>
        <w:pStyle w:val="Style5"/>
        <w:widowControl/>
        <w:spacing w:line="317" w:lineRule="exact"/>
        <w:ind w:left="845"/>
        <w:rPr>
          <w:rStyle w:val="FontStyle19"/>
          <w:sz w:val="28"/>
          <w:szCs w:val="28"/>
        </w:rPr>
      </w:pPr>
    </w:p>
    <w:p w:rsidR="0072560C" w:rsidRDefault="0072560C" w:rsidP="0072560C">
      <w:pPr>
        <w:pStyle w:val="Style5"/>
        <w:widowControl/>
        <w:tabs>
          <w:tab w:val="left" w:pos="567"/>
        </w:tabs>
        <w:spacing w:line="317" w:lineRule="exact"/>
        <w:ind w:left="567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где: Г</w:t>
      </w:r>
      <w:r w:rsidRPr="00817694">
        <w:rPr>
          <w:rStyle w:val="FontStyle19"/>
          <w:sz w:val="28"/>
          <w:szCs w:val="28"/>
          <w:vertAlign w:val="subscript"/>
        </w:rPr>
        <w:t>п</w:t>
      </w:r>
      <w:r w:rsidRPr="00817694">
        <w:rPr>
          <w:rStyle w:val="FontStyle19"/>
          <w:sz w:val="28"/>
          <w:szCs w:val="28"/>
        </w:rPr>
        <w:t xml:space="preserve"> - год, до которого продлен срок службы литой детали (поле 9); </w:t>
      </w:r>
    </w:p>
    <w:p w:rsidR="0072560C" w:rsidRPr="00817694" w:rsidRDefault="0072560C" w:rsidP="0072560C">
      <w:pPr>
        <w:pStyle w:val="Style5"/>
        <w:widowControl/>
        <w:tabs>
          <w:tab w:val="left" w:pos="567"/>
        </w:tabs>
        <w:spacing w:line="317" w:lineRule="exact"/>
        <w:ind w:left="567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Нс - назначенный срок службы в годах (п.3);</w:t>
      </w:r>
    </w:p>
    <w:p w:rsidR="0072560C" w:rsidRDefault="0072560C" w:rsidP="0072560C">
      <w:pPr>
        <w:pStyle w:val="Style1"/>
        <w:widowControl/>
        <w:tabs>
          <w:tab w:val="left" w:pos="567"/>
        </w:tabs>
        <w:spacing w:line="317" w:lineRule="exact"/>
        <w:ind w:left="567"/>
        <w:jc w:val="left"/>
        <w:rPr>
          <w:rStyle w:val="FontStyle19"/>
          <w:sz w:val="28"/>
          <w:szCs w:val="28"/>
        </w:rPr>
      </w:pPr>
      <w:r w:rsidRPr="00817694">
        <w:rPr>
          <w:rStyle w:val="FontStyle19"/>
          <w:sz w:val="28"/>
          <w:szCs w:val="28"/>
        </w:rPr>
        <w:t>7 - максимальная величина продления срока службы литой детали, в годах.</w:t>
      </w:r>
    </w:p>
    <w:p w:rsidR="0072560C" w:rsidRDefault="0072560C" w:rsidP="0072560C">
      <w:pPr>
        <w:pStyle w:val="Style1"/>
        <w:widowControl/>
        <w:spacing w:line="317" w:lineRule="exact"/>
        <w:ind w:left="854"/>
        <w:jc w:val="left"/>
        <w:rPr>
          <w:rStyle w:val="FontStyle19"/>
          <w:sz w:val="28"/>
          <w:szCs w:val="28"/>
        </w:rPr>
      </w:pPr>
    </w:p>
    <w:p w:rsidR="0072560C" w:rsidRDefault="0072560C" w:rsidP="0072560C">
      <w:pPr>
        <w:pStyle w:val="Style1"/>
        <w:widowControl/>
        <w:spacing w:line="317" w:lineRule="exact"/>
        <w:ind w:firstLine="709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При несоответствии сообщение 4634 не принимается, отправителю выдается ошибка:</w:t>
      </w:r>
    </w:p>
    <w:tbl>
      <w:tblPr>
        <w:tblStyle w:val="a9"/>
        <w:tblW w:w="0" w:type="auto"/>
        <w:tblInd w:w="108" w:type="dxa"/>
        <w:tblLook w:val="04A0"/>
      </w:tblPr>
      <w:tblGrid>
        <w:gridCol w:w="2453"/>
        <w:gridCol w:w="7153"/>
      </w:tblGrid>
      <w:tr w:rsidR="0072560C" w:rsidTr="004C2630">
        <w:tc>
          <w:tcPr>
            <w:tcW w:w="24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 w:rsidRPr="00817694">
              <w:rPr>
                <w:sz w:val="28"/>
                <w:szCs w:val="28"/>
              </w:rPr>
              <w:t>Код ошибки</w:t>
            </w:r>
          </w:p>
        </w:tc>
        <w:tc>
          <w:tcPr>
            <w:tcW w:w="71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</w:tr>
      <w:tr w:rsidR="0072560C" w:rsidTr="004C2630">
        <w:tc>
          <w:tcPr>
            <w:tcW w:w="24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7153" w:type="dxa"/>
          </w:tcPr>
          <w:p w:rsidR="0072560C" w:rsidRPr="00817694" w:rsidRDefault="0072560C" w:rsidP="004C2630">
            <w:pPr>
              <w:tabs>
                <w:tab w:val="left" w:pos="21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продления срока службы литой детали превышает допустимое значение</w:t>
            </w:r>
          </w:p>
        </w:tc>
      </w:tr>
    </w:tbl>
    <w:p w:rsidR="0072560C" w:rsidRPr="00BD0260" w:rsidRDefault="00C00474" w:rsidP="0072560C">
      <w:r>
        <w:rPr>
          <w:noProof/>
        </w:rPr>
        <w:pict>
          <v:rect id="_x0000_s1028" style="position:absolute;margin-left:450.6pt;margin-top:81.65pt;width:45.8pt;height:23.4pt;z-index:251661312;mso-position-horizontal-relative:text;mso-position-vertical-relative:text" stroked="f">
            <v:textbox>
              <w:txbxContent>
                <w:p w:rsidR="0072560C" w:rsidRPr="0072560C" w:rsidRDefault="0072560C" w:rsidP="0072560C">
                  <w:pPr>
                    <w:rPr>
                      <w:sz w:val="28"/>
                      <w:szCs w:val="28"/>
                    </w:rPr>
                  </w:pPr>
                  <w:r w:rsidRPr="0072560C">
                    <w:rPr>
                      <w:sz w:val="28"/>
                      <w:szCs w:val="28"/>
                    </w:rPr>
                    <w:t>131б</w:t>
                  </w:r>
                </w:p>
              </w:txbxContent>
            </v:textbox>
          </v:rect>
        </w:pict>
      </w:r>
    </w:p>
    <w:p w:rsidR="0072560C" w:rsidRDefault="0072560C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BF1FD2" w:rsidRDefault="00BF1FD2" w:rsidP="00167433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sectPr w:rsidR="00BF1FD2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B4" w:rsidRDefault="006C4FB4" w:rsidP="00B86F1A">
      <w:r>
        <w:separator/>
      </w:r>
    </w:p>
  </w:endnote>
  <w:endnote w:type="continuationSeparator" w:id="0">
    <w:p w:rsidR="006C4FB4" w:rsidRDefault="006C4FB4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B4" w:rsidRDefault="006C4FB4" w:rsidP="00B86F1A">
      <w:r>
        <w:separator/>
      </w:r>
    </w:p>
  </w:footnote>
  <w:footnote w:type="continuationSeparator" w:id="0">
    <w:p w:rsidR="006C4FB4" w:rsidRDefault="006C4FB4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1AE906"/>
    <w:lvl w:ilvl="0">
      <w:numFmt w:val="bullet"/>
      <w:lvlText w:val="*"/>
      <w:lvlJc w:val="left"/>
    </w:lvl>
  </w:abstractNum>
  <w:abstractNum w:abstractNumId="1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0BB4"/>
    <w:rsid w:val="00002594"/>
    <w:rsid w:val="00011D16"/>
    <w:rsid w:val="00013068"/>
    <w:rsid w:val="0001313B"/>
    <w:rsid w:val="0001574A"/>
    <w:rsid w:val="00015B75"/>
    <w:rsid w:val="00015ECC"/>
    <w:rsid w:val="00017059"/>
    <w:rsid w:val="000175C9"/>
    <w:rsid w:val="00017CA9"/>
    <w:rsid w:val="0002202A"/>
    <w:rsid w:val="00025A62"/>
    <w:rsid w:val="00031C92"/>
    <w:rsid w:val="0003642D"/>
    <w:rsid w:val="0004272B"/>
    <w:rsid w:val="000567C4"/>
    <w:rsid w:val="00056A77"/>
    <w:rsid w:val="0006316B"/>
    <w:rsid w:val="0006684E"/>
    <w:rsid w:val="0007084E"/>
    <w:rsid w:val="00073357"/>
    <w:rsid w:val="00073432"/>
    <w:rsid w:val="00085F79"/>
    <w:rsid w:val="00086A9D"/>
    <w:rsid w:val="00091A5B"/>
    <w:rsid w:val="0009210F"/>
    <w:rsid w:val="000953E3"/>
    <w:rsid w:val="00095792"/>
    <w:rsid w:val="00097705"/>
    <w:rsid w:val="000A0E7F"/>
    <w:rsid w:val="000A1C79"/>
    <w:rsid w:val="000A22C1"/>
    <w:rsid w:val="000A710E"/>
    <w:rsid w:val="000B0FD6"/>
    <w:rsid w:val="000B1509"/>
    <w:rsid w:val="000B2A1F"/>
    <w:rsid w:val="000B54F1"/>
    <w:rsid w:val="000C0071"/>
    <w:rsid w:val="000C0819"/>
    <w:rsid w:val="000C087D"/>
    <w:rsid w:val="000C2430"/>
    <w:rsid w:val="000C28DA"/>
    <w:rsid w:val="000C655B"/>
    <w:rsid w:val="000C7CC8"/>
    <w:rsid w:val="000D3118"/>
    <w:rsid w:val="000D3416"/>
    <w:rsid w:val="000D4A13"/>
    <w:rsid w:val="000E7860"/>
    <w:rsid w:val="000F1F12"/>
    <w:rsid w:val="000F31EA"/>
    <w:rsid w:val="000F4A6D"/>
    <w:rsid w:val="000F622A"/>
    <w:rsid w:val="000F6C7E"/>
    <w:rsid w:val="000F787D"/>
    <w:rsid w:val="00113631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196E"/>
    <w:rsid w:val="00142F5F"/>
    <w:rsid w:val="00144045"/>
    <w:rsid w:val="001462D3"/>
    <w:rsid w:val="001510FE"/>
    <w:rsid w:val="001543B2"/>
    <w:rsid w:val="00156E42"/>
    <w:rsid w:val="001602F2"/>
    <w:rsid w:val="001628BE"/>
    <w:rsid w:val="001631C2"/>
    <w:rsid w:val="001655B5"/>
    <w:rsid w:val="001667E2"/>
    <w:rsid w:val="00167433"/>
    <w:rsid w:val="00172B9A"/>
    <w:rsid w:val="00173B4F"/>
    <w:rsid w:val="001819EF"/>
    <w:rsid w:val="00182145"/>
    <w:rsid w:val="00184E9A"/>
    <w:rsid w:val="001872EE"/>
    <w:rsid w:val="00187E2D"/>
    <w:rsid w:val="001959EC"/>
    <w:rsid w:val="00197F9C"/>
    <w:rsid w:val="001A1194"/>
    <w:rsid w:val="001B1CC9"/>
    <w:rsid w:val="001B1FB5"/>
    <w:rsid w:val="001B3209"/>
    <w:rsid w:val="001B32D3"/>
    <w:rsid w:val="001B3DD2"/>
    <w:rsid w:val="001C06D4"/>
    <w:rsid w:val="001C22EF"/>
    <w:rsid w:val="001C43D1"/>
    <w:rsid w:val="001D129D"/>
    <w:rsid w:val="001D44A7"/>
    <w:rsid w:val="001D4EDC"/>
    <w:rsid w:val="001D50CB"/>
    <w:rsid w:val="001E03CF"/>
    <w:rsid w:val="001E3266"/>
    <w:rsid w:val="001E3A3A"/>
    <w:rsid w:val="001E532A"/>
    <w:rsid w:val="001E6380"/>
    <w:rsid w:val="001E7EDC"/>
    <w:rsid w:val="001F4011"/>
    <w:rsid w:val="001F612B"/>
    <w:rsid w:val="00200689"/>
    <w:rsid w:val="00200DEB"/>
    <w:rsid w:val="00203BDA"/>
    <w:rsid w:val="002130EE"/>
    <w:rsid w:val="00222C63"/>
    <w:rsid w:val="002249E3"/>
    <w:rsid w:val="0022793E"/>
    <w:rsid w:val="00232E90"/>
    <w:rsid w:val="00233E99"/>
    <w:rsid w:val="002434C5"/>
    <w:rsid w:val="00243F36"/>
    <w:rsid w:val="00244E1D"/>
    <w:rsid w:val="00252F29"/>
    <w:rsid w:val="002539B0"/>
    <w:rsid w:val="00254326"/>
    <w:rsid w:val="002578CA"/>
    <w:rsid w:val="002578EB"/>
    <w:rsid w:val="002579EF"/>
    <w:rsid w:val="002604D9"/>
    <w:rsid w:val="002633CB"/>
    <w:rsid w:val="002711F8"/>
    <w:rsid w:val="0027266D"/>
    <w:rsid w:val="00275648"/>
    <w:rsid w:val="00275863"/>
    <w:rsid w:val="0027627F"/>
    <w:rsid w:val="00280217"/>
    <w:rsid w:val="00281189"/>
    <w:rsid w:val="002826E9"/>
    <w:rsid w:val="002879CD"/>
    <w:rsid w:val="00291F96"/>
    <w:rsid w:val="00295D8F"/>
    <w:rsid w:val="002A2147"/>
    <w:rsid w:val="002A3687"/>
    <w:rsid w:val="002A5AF0"/>
    <w:rsid w:val="002A6808"/>
    <w:rsid w:val="002A6940"/>
    <w:rsid w:val="002A6EB7"/>
    <w:rsid w:val="002B2D4B"/>
    <w:rsid w:val="002B557E"/>
    <w:rsid w:val="002C3C8F"/>
    <w:rsid w:val="002C4BCE"/>
    <w:rsid w:val="002D293B"/>
    <w:rsid w:val="002E052B"/>
    <w:rsid w:val="002E33AD"/>
    <w:rsid w:val="002E452F"/>
    <w:rsid w:val="002F202A"/>
    <w:rsid w:val="002F58B0"/>
    <w:rsid w:val="002F77B5"/>
    <w:rsid w:val="003011B8"/>
    <w:rsid w:val="003021E7"/>
    <w:rsid w:val="00302F9C"/>
    <w:rsid w:val="00303B5A"/>
    <w:rsid w:val="00314A62"/>
    <w:rsid w:val="00321F49"/>
    <w:rsid w:val="00322CD4"/>
    <w:rsid w:val="00326E77"/>
    <w:rsid w:val="00330246"/>
    <w:rsid w:val="003321F9"/>
    <w:rsid w:val="00332630"/>
    <w:rsid w:val="00335052"/>
    <w:rsid w:val="00335076"/>
    <w:rsid w:val="003352C1"/>
    <w:rsid w:val="0033726F"/>
    <w:rsid w:val="00337A3A"/>
    <w:rsid w:val="003408AE"/>
    <w:rsid w:val="00343F2A"/>
    <w:rsid w:val="0034414E"/>
    <w:rsid w:val="00346E2F"/>
    <w:rsid w:val="00352554"/>
    <w:rsid w:val="00352846"/>
    <w:rsid w:val="00361F8A"/>
    <w:rsid w:val="00363C83"/>
    <w:rsid w:val="00366506"/>
    <w:rsid w:val="00381FD3"/>
    <w:rsid w:val="00384808"/>
    <w:rsid w:val="00386C3E"/>
    <w:rsid w:val="00391511"/>
    <w:rsid w:val="0039186D"/>
    <w:rsid w:val="00393A81"/>
    <w:rsid w:val="00394CFD"/>
    <w:rsid w:val="003A1A40"/>
    <w:rsid w:val="003A3463"/>
    <w:rsid w:val="003A584F"/>
    <w:rsid w:val="003A5E78"/>
    <w:rsid w:val="003A6231"/>
    <w:rsid w:val="003A6C16"/>
    <w:rsid w:val="003A6EA8"/>
    <w:rsid w:val="003A73F5"/>
    <w:rsid w:val="003B0AD1"/>
    <w:rsid w:val="003B1A70"/>
    <w:rsid w:val="003B30A0"/>
    <w:rsid w:val="003C19DD"/>
    <w:rsid w:val="003C2B5F"/>
    <w:rsid w:val="003D6863"/>
    <w:rsid w:val="003D68EE"/>
    <w:rsid w:val="003D701A"/>
    <w:rsid w:val="003E36B9"/>
    <w:rsid w:val="003E3AFA"/>
    <w:rsid w:val="003E7106"/>
    <w:rsid w:val="003E71A7"/>
    <w:rsid w:val="003F372C"/>
    <w:rsid w:val="003F67F8"/>
    <w:rsid w:val="00401876"/>
    <w:rsid w:val="00402283"/>
    <w:rsid w:val="00402700"/>
    <w:rsid w:val="00415294"/>
    <w:rsid w:val="004219B8"/>
    <w:rsid w:val="00421AC7"/>
    <w:rsid w:val="00426DA5"/>
    <w:rsid w:val="0042719F"/>
    <w:rsid w:val="00427BE7"/>
    <w:rsid w:val="0043288A"/>
    <w:rsid w:val="0043461F"/>
    <w:rsid w:val="00435BE7"/>
    <w:rsid w:val="0043622D"/>
    <w:rsid w:val="004366FA"/>
    <w:rsid w:val="00441F2C"/>
    <w:rsid w:val="00441FEE"/>
    <w:rsid w:val="0044310E"/>
    <w:rsid w:val="004446B3"/>
    <w:rsid w:val="004459F7"/>
    <w:rsid w:val="004461AC"/>
    <w:rsid w:val="00451BE8"/>
    <w:rsid w:val="00463114"/>
    <w:rsid w:val="004641EE"/>
    <w:rsid w:val="00472935"/>
    <w:rsid w:val="004752BB"/>
    <w:rsid w:val="00475F02"/>
    <w:rsid w:val="004761AE"/>
    <w:rsid w:val="004811FE"/>
    <w:rsid w:val="0048397D"/>
    <w:rsid w:val="00483B34"/>
    <w:rsid w:val="004902E6"/>
    <w:rsid w:val="0049108E"/>
    <w:rsid w:val="004931AC"/>
    <w:rsid w:val="00493BAB"/>
    <w:rsid w:val="004A0F95"/>
    <w:rsid w:val="004A5CFF"/>
    <w:rsid w:val="004A71E0"/>
    <w:rsid w:val="004B23E3"/>
    <w:rsid w:val="004B4265"/>
    <w:rsid w:val="004B631A"/>
    <w:rsid w:val="004C07A6"/>
    <w:rsid w:val="004C33E4"/>
    <w:rsid w:val="004D3620"/>
    <w:rsid w:val="004D5EC3"/>
    <w:rsid w:val="004D7D75"/>
    <w:rsid w:val="004D7D7C"/>
    <w:rsid w:val="004E421C"/>
    <w:rsid w:val="004F0198"/>
    <w:rsid w:val="004F75C6"/>
    <w:rsid w:val="004F7C7B"/>
    <w:rsid w:val="00501A3C"/>
    <w:rsid w:val="00503292"/>
    <w:rsid w:val="005043B0"/>
    <w:rsid w:val="00505E27"/>
    <w:rsid w:val="005068F8"/>
    <w:rsid w:val="00510B70"/>
    <w:rsid w:val="0051125D"/>
    <w:rsid w:val="005177A5"/>
    <w:rsid w:val="00517906"/>
    <w:rsid w:val="00520676"/>
    <w:rsid w:val="005238CB"/>
    <w:rsid w:val="0052530B"/>
    <w:rsid w:val="005261A2"/>
    <w:rsid w:val="00533A11"/>
    <w:rsid w:val="0053568D"/>
    <w:rsid w:val="00542999"/>
    <w:rsid w:val="00543389"/>
    <w:rsid w:val="0054358A"/>
    <w:rsid w:val="0054590B"/>
    <w:rsid w:val="005521CD"/>
    <w:rsid w:val="00553707"/>
    <w:rsid w:val="00557A88"/>
    <w:rsid w:val="00567924"/>
    <w:rsid w:val="00567B9A"/>
    <w:rsid w:val="00570F26"/>
    <w:rsid w:val="00574533"/>
    <w:rsid w:val="00575C33"/>
    <w:rsid w:val="00580F5C"/>
    <w:rsid w:val="0058104E"/>
    <w:rsid w:val="00591152"/>
    <w:rsid w:val="00592074"/>
    <w:rsid w:val="005937FC"/>
    <w:rsid w:val="0059579A"/>
    <w:rsid w:val="00596CF4"/>
    <w:rsid w:val="005A008A"/>
    <w:rsid w:val="005A2A20"/>
    <w:rsid w:val="005A3983"/>
    <w:rsid w:val="005A39D4"/>
    <w:rsid w:val="005A7043"/>
    <w:rsid w:val="005B0316"/>
    <w:rsid w:val="005B0AA5"/>
    <w:rsid w:val="005B2D08"/>
    <w:rsid w:val="005B3D1D"/>
    <w:rsid w:val="005B4C8D"/>
    <w:rsid w:val="005B4CB2"/>
    <w:rsid w:val="005B52CA"/>
    <w:rsid w:val="005B6579"/>
    <w:rsid w:val="005B6B50"/>
    <w:rsid w:val="005B78FE"/>
    <w:rsid w:val="005C1E38"/>
    <w:rsid w:val="005C2835"/>
    <w:rsid w:val="005C5A17"/>
    <w:rsid w:val="005C776B"/>
    <w:rsid w:val="005D065A"/>
    <w:rsid w:val="005D1BA5"/>
    <w:rsid w:val="005D2DF5"/>
    <w:rsid w:val="005D4385"/>
    <w:rsid w:val="005D7C42"/>
    <w:rsid w:val="005E05CA"/>
    <w:rsid w:val="005E182F"/>
    <w:rsid w:val="005F2EE8"/>
    <w:rsid w:val="00600C7C"/>
    <w:rsid w:val="00601F01"/>
    <w:rsid w:val="0060258F"/>
    <w:rsid w:val="006058B4"/>
    <w:rsid w:val="00614421"/>
    <w:rsid w:val="006212DA"/>
    <w:rsid w:val="00621FA5"/>
    <w:rsid w:val="00624C76"/>
    <w:rsid w:val="006256A3"/>
    <w:rsid w:val="006324E6"/>
    <w:rsid w:val="00635331"/>
    <w:rsid w:val="00641DDE"/>
    <w:rsid w:val="0065390D"/>
    <w:rsid w:val="00657259"/>
    <w:rsid w:val="00657265"/>
    <w:rsid w:val="00664918"/>
    <w:rsid w:val="006709F3"/>
    <w:rsid w:val="006759EC"/>
    <w:rsid w:val="00682E56"/>
    <w:rsid w:val="00685995"/>
    <w:rsid w:val="00687B86"/>
    <w:rsid w:val="006900AB"/>
    <w:rsid w:val="006924C8"/>
    <w:rsid w:val="006932BD"/>
    <w:rsid w:val="00694A37"/>
    <w:rsid w:val="00695C7F"/>
    <w:rsid w:val="006A0E5F"/>
    <w:rsid w:val="006A3D4C"/>
    <w:rsid w:val="006A4F63"/>
    <w:rsid w:val="006A61E7"/>
    <w:rsid w:val="006A7590"/>
    <w:rsid w:val="006A75E5"/>
    <w:rsid w:val="006A75FA"/>
    <w:rsid w:val="006A791A"/>
    <w:rsid w:val="006B00BC"/>
    <w:rsid w:val="006B0C71"/>
    <w:rsid w:val="006C348E"/>
    <w:rsid w:val="006C4FB4"/>
    <w:rsid w:val="006C56D7"/>
    <w:rsid w:val="006E5F78"/>
    <w:rsid w:val="006F12B2"/>
    <w:rsid w:val="006F1E15"/>
    <w:rsid w:val="006F6749"/>
    <w:rsid w:val="006F6F84"/>
    <w:rsid w:val="007007FA"/>
    <w:rsid w:val="00704A7B"/>
    <w:rsid w:val="00706A00"/>
    <w:rsid w:val="0070717C"/>
    <w:rsid w:val="00707234"/>
    <w:rsid w:val="00707E2C"/>
    <w:rsid w:val="00707EB4"/>
    <w:rsid w:val="00711809"/>
    <w:rsid w:val="0071426B"/>
    <w:rsid w:val="007146E8"/>
    <w:rsid w:val="0072440C"/>
    <w:rsid w:val="0072483A"/>
    <w:rsid w:val="0072560C"/>
    <w:rsid w:val="0072695B"/>
    <w:rsid w:val="00734E4E"/>
    <w:rsid w:val="00735CEB"/>
    <w:rsid w:val="00737B3B"/>
    <w:rsid w:val="00740BE4"/>
    <w:rsid w:val="00741FB4"/>
    <w:rsid w:val="00744F5B"/>
    <w:rsid w:val="00746C75"/>
    <w:rsid w:val="007509D0"/>
    <w:rsid w:val="007512F5"/>
    <w:rsid w:val="0075704C"/>
    <w:rsid w:val="0076238D"/>
    <w:rsid w:val="00777920"/>
    <w:rsid w:val="00777EBF"/>
    <w:rsid w:val="0078001D"/>
    <w:rsid w:val="0078149C"/>
    <w:rsid w:val="00783775"/>
    <w:rsid w:val="007862FE"/>
    <w:rsid w:val="0078708D"/>
    <w:rsid w:val="00787C82"/>
    <w:rsid w:val="007909A4"/>
    <w:rsid w:val="007912A4"/>
    <w:rsid w:val="0079174F"/>
    <w:rsid w:val="00793C41"/>
    <w:rsid w:val="00793D2E"/>
    <w:rsid w:val="0079415C"/>
    <w:rsid w:val="007A18C5"/>
    <w:rsid w:val="007A2383"/>
    <w:rsid w:val="007B521D"/>
    <w:rsid w:val="007B52DA"/>
    <w:rsid w:val="007B62A2"/>
    <w:rsid w:val="007B6613"/>
    <w:rsid w:val="007C3053"/>
    <w:rsid w:val="007C5FB4"/>
    <w:rsid w:val="007C677F"/>
    <w:rsid w:val="007C693A"/>
    <w:rsid w:val="007D1FD7"/>
    <w:rsid w:val="007D35C9"/>
    <w:rsid w:val="007D5072"/>
    <w:rsid w:val="007D6548"/>
    <w:rsid w:val="007D6C44"/>
    <w:rsid w:val="007E0ACE"/>
    <w:rsid w:val="007E52A4"/>
    <w:rsid w:val="007E7AC0"/>
    <w:rsid w:val="007F25D1"/>
    <w:rsid w:val="007F509E"/>
    <w:rsid w:val="007F5C46"/>
    <w:rsid w:val="0080078C"/>
    <w:rsid w:val="00800EAB"/>
    <w:rsid w:val="00802526"/>
    <w:rsid w:val="00807903"/>
    <w:rsid w:val="0081021E"/>
    <w:rsid w:val="00810CFC"/>
    <w:rsid w:val="00812F29"/>
    <w:rsid w:val="008146A7"/>
    <w:rsid w:val="00821041"/>
    <w:rsid w:val="00821311"/>
    <w:rsid w:val="00821A38"/>
    <w:rsid w:val="008223B2"/>
    <w:rsid w:val="0082774D"/>
    <w:rsid w:val="00832437"/>
    <w:rsid w:val="008347E2"/>
    <w:rsid w:val="00835492"/>
    <w:rsid w:val="00837251"/>
    <w:rsid w:val="00842DF0"/>
    <w:rsid w:val="008431E6"/>
    <w:rsid w:val="00843A1F"/>
    <w:rsid w:val="00850DF8"/>
    <w:rsid w:val="00853D18"/>
    <w:rsid w:val="0086080C"/>
    <w:rsid w:val="00866ED2"/>
    <w:rsid w:val="00872476"/>
    <w:rsid w:val="00874EAE"/>
    <w:rsid w:val="0087549F"/>
    <w:rsid w:val="008806D6"/>
    <w:rsid w:val="008856BA"/>
    <w:rsid w:val="00885ECA"/>
    <w:rsid w:val="00890D20"/>
    <w:rsid w:val="00892A48"/>
    <w:rsid w:val="00893F8A"/>
    <w:rsid w:val="008959BA"/>
    <w:rsid w:val="008A146F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1233"/>
    <w:rsid w:val="008C2AC6"/>
    <w:rsid w:val="008C6121"/>
    <w:rsid w:val="008C79E4"/>
    <w:rsid w:val="008D50C7"/>
    <w:rsid w:val="008D5716"/>
    <w:rsid w:val="008D755A"/>
    <w:rsid w:val="008E206B"/>
    <w:rsid w:val="008E2DE1"/>
    <w:rsid w:val="008F11FC"/>
    <w:rsid w:val="008F1CB2"/>
    <w:rsid w:val="0091343B"/>
    <w:rsid w:val="00913533"/>
    <w:rsid w:val="00914319"/>
    <w:rsid w:val="009153D2"/>
    <w:rsid w:val="009155F0"/>
    <w:rsid w:val="00915DE4"/>
    <w:rsid w:val="009165F2"/>
    <w:rsid w:val="00917527"/>
    <w:rsid w:val="00923216"/>
    <w:rsid w:val="009237A8"/>
    <w:rsid w:val="00923E97"/>
    <w:rsid w:val="00926FEE"/>
    <w:rsid w:val="00930391"/>
    <w:rsid w:val="00931092"/>
    <w:rsid w:val="0093655A"/>
    <w:rsid w:val="009401EF"/>
    <w:rsid w:val="009438CB"/>
    <w:rsid w:val="00943945"/>
    <w:rsid w:val="009456F5"/>
    <w:rsid w:val="009457EC"/>
    <w:rsid w:val="00954A45"/>
    <w:rsid w:val="00955690"/>
    <w:rsid w:val="00956902"/>
    <w:rsid w:val="00956CEF"/>
    <w:rsid w:val="00966203"/>
    <w:rsid w:val="00967ACC"/>
    <w:rsid w:val="00970845"/>
    <w:rsid w:val="00971DFE"/>
    <w:rsid w:val="00974BE9"/>
    <w:rsid w:val="00975C4D"/>
    <w:rsid w:val="00977556"/>
    <w:rsid w:val="00977D27"/>
    <w:rsid w:val="009923D7"/>
    <w:rsid w:val="009925A6"/>
    <w:rsid w:val="009961E4"/>
    <w:rsid w:val="009A02A0"/>
    <w:rsid w:val="009A2DDB"/>
    <w:rsid w:val="009A55F5"/>
    <w:rsid w:val="009B060D"/>
    <w:rsid w:val="009B10E5"/>
    <w:rsid w:val="009B36CA"/>
    <w:rsid w:val="009B479A"/>
    <w:rsid w:val="009B799E"/>
    <w:rsid w:val="009C2DAA"/>
    <w:rsid w:val="009C455C"/>
    <w:rsid w:val="009D12E0"/>
    <w:rsid w:val="009D15C3"/>
    <w:rsid w:val="009D46BA"/>
    <w:rsid w:val="009E0791"/>
    <w:rsid w:val="009E1574"/>
    <w:rsid w:val="009E4914"/>
    <w:rsid w:val="009E52FB"/>
    <w:rsid w:val="009E7374"/>
    <w:rsid w:val="009F5E29"/>
    <w:rsid w:val="00A01C10"/>
    <w:rsid w:val="00A07918"/>
    <w:rsid w:val="00A112C9"/>
    <w:rsid w:val="00A11F6E"/>
    <w:rsid w:val="00A157C1"/>
    <w:rsid w:val="00A23755"/>
    <w:rsid w:val="00A24F43"/>
    <w:rsid w:val="00A26885"/>
    <w:rsid w:val="00A271E0"/>
    <w:rsid w:val="00A315B4"/>
    <w:rsid w:val="00A36F9E"/>
    <w:rsid w:val="00A4356D"/>
    <w:rsid w:val="00A476E3"/>
    <w:rsid w:val="00A5032A"/>
    <w:rsid w:val="00A50703"/>
    <w:rsid w:val="00A57F5E"/>
    <w:rsid w:val="00A60617"/>
    <w:rsid w:val="00A63C12"/>
    <w:rsid w:val="00A65407"/>
    <w:rsid w:val="00A65BBD"/>
    <w:rsid w:val="00A72C89"/>
    <w:rsid w:val="00A75CAC"/>
    <w:rsid w:val="00A77525"/>
    <w:rsid w:val="00A81752"/>
    <w:rsid w:val="00A825B0"/>
    <w:rsid w:val="00A82F6B"/>
    <w:rsid w:val="00A838D4"/>
    <w:rsid w:val="00A91146"/>
    <w:rsid w:val="00A93814"/>
    <w:rsid w:val="00A94030"/>
    <w:rsid w:val="00A96818"/>
    <w:rsid w:val="00AA06B7"/>
    <w:rsid w:val="00AA0FFF"/>
    <w:rsid w:val="00AA1051"/>
    <w:rsid w:val="00AA7734"/>
    <w:rsid w:val="00AA7D27"/>
    <w:rsid w:val="00AB084F"/>
    <w:rsid w:val="00AB37E7"/>
    <w:rsid w:val="00AB7CD2"/>
    <w:rsid w:val="00AC356C"/>
    <w:rsid w:val="00AC40C1"/>
    <w:rsid w:val="00AD4D53"/>
    <w:rsid w:val="00AD71D4"/>
    <w:rsid w:val="00AE1352"/>
    <w:rsid w:val="00AE38EC"/>
    <w:rsid w:val="00AE6997"/>
    <w:rsid w:val="00AE70CE"/>
    <w:rsid w:val="00AF221A"/>
    <w:rsid w:val="00AF2888"/>
    <w:rsid w:val="00AF536E"/>
    <w:rsid w:val="00AF6409"/>
    <w:rsid w:val="00B023E2"/>
    <w:rsid w:val="00B03EB7"/>
    <w:rsid w:val="00B04D27"/>
    <w:rsid w:val="00B070A7"/>
    <w:rsid w:val="00B10072"/>
    <w:rsid w:val="00B11738"/>
    <w:rsid w:val="00B11E1A"/>
    <w:rsid w:val="00B15F44"/>
    <w:rsid w:val="00B16D6A"/>
    <w:rsid w:val="00B17A8B"/>
    <w:rsid w:val="00B2283F"/>
    <w:rsid w:val="00B253C9"/>
    <w:rsid w:val="00B25686"/>
    <w:rsid w:val="00B30ED5"/>
    <w:rsid w:val="00B40E5B"/>
    <w:rsid w:val="00B41661"/>
    <w:rsid w:val="00B41759"/>
    <w:rsid w:val="00B42353"/>
    <w:rsid w:val="00B55CAD"/>
    <w:rsid w:val="00B56A7E"/>
    <w:rsid w:val="00B6282B"/>
    <w:rsid w:val="00B630EA"/>
    <w:rsid w:val="00B63540"/>
    <w:rsid w:val="00B7151A"/>
    <w:rsid w:val="00B723C4"/>
    <w:rsid w:val="00B7466E"/>
    <w:rsid w:val="00B75010"/>
    <w:rsid w:val="00B77DF2"/>
    <w:rsid w:val="00B82D4A"/>
    <w:rsid w:val="00B86F1A"/>
    <w:rsid w:val="00B87850"/>
    <w:rsid w:val="00B879FB"/>
    <w:rsid w:val="00B9264E"/>
    <w:rsid w:val="00B93874"/>
    <w:rsid w:val="00B97411"/>
    <w:rsid w:val="00BA1A74"/>
    <w:rsid w:val="00BA2141"/>
    <w:rsid w:val="00BA28B7"/>
    <w:rsid w:val="00BB47A1"/>
    <w:rsid w:val="00BB78F8"/>
    <w:rsid w:val="00BB7DCA"/>
    <w:rsid w:val="00BC28F5"/>
    <w:rsid w:val="00BC2906"/>
    <w:rsid w:val="00BC2BCB"/>
    <w:rsid w:val="00BC54C6"/>
    <w:rsid w:val="00BC7291"/>
    <w:rsid w:val="00BE0FA5"/>
    <w:rsid w:val="00BE169E"/>
    <w:rsid w:val="00BE3322"/>
    <w:rsid w:val="00BE3BA5"/>
    <w:rsid w:val="00BE4F43"/>
    <w:rsid w:val="00BF0143"/>
    <w:rsid w:val="00BF141C"/>
    <w:rsid w:val="00BF1FD2"/>
    <w:rsid w:val="00BF2B75"/>
    <w:rsid w:val="00BF5287"/>
    <w:rsid w:val="00BF54A3"/>
    <w:rsid w:val="00C00474"/>
    <w:rsid w:val="00C03066"/>
    <w:rsid w:val="00C061E5"/>
    <w:rsid w:val="00C06B96"/>
    <w:rsid w:val="00C07BFC"/>
    <w:rsid w:val="00C1045D"/>
    <w:rsid w:val="00C116D2"/>
    <w:rsid w:val="00C13DEA"/>
    <w:rsid w:val="00C13FF5"/>
    <w:rsid w:val="00C165BA"/>
    <w:rsid w:val="00C171A4"/>
    <w:rsid w:val="00C30BE6"/>
    <w:rsid w:val="00C30DDA"/>
    <w:rsid w:val="00C373C1"/>
    <w:rsid w:val="00C402D8"/>
    <w:rsid w:val="00C40317"/>
    <w:rsid w:val="00C4282F"/>
    <w:rsid w:val="00C51F9D"/>
    <w:rsid w:val="00C52734"/>
    <w:rsid w:val="00C5368C"/>
    <w:rsid w:val="00C56013"/>
    <w:rsid w:val="00C676E6"/>
    <w:rsid w:val="00C7167D"/>
    <w:rsid w:val="00C734FF"/>
    <w:rsid w:val="00C75B16"/>
    <w:rsid w:val="00C774E3"/>
    <w:rsid w:val="00C865E4"/>
    <w:rsid w:val="00C866F4"/>
    <w:rsid w:val="00C90201"/>
    <w:rsid w:val="00C92DDB"/>
    <w:rsid w:val="00CA0863"/>
    <w:rsid w:val="00CA3161"/>
    <w:rsid w:val="00CA4073"/>
    <w:rsid w:val="00CB17E7"/>
    <w:rsid w:val="00CB381F"/>
    <w:rsid w:val="00CB743D"/>
    <w:rsid w:val="00CC04DB"/>
    <w:rsid w:val="00CC3F38"/>
    <w:rsid w:val="00CD0C3F"/>
    <w:rsid w:val="00CD6BA8"/>
    <w:rsid w:val="00CD6FF0"/>
    <w:rsid w:val="00CD7454"/>
    <w:rsid w:val="00CE1A64"/>
    <w:rsid w:val="00CE3013"/>
    <w:rsid w:val="00CE490C"/>
    <w:rsid w:val="00D02EB3"/>
    <w:rsid w:val="00D1752E"/>
    <w:rsid w:val="00D20BFA"/>
    <w:rsid w:val="00D24CE5"/>
    <w:rsid w:val="00D278AE"/>
    <w:rsid w:val="00D356CA"/>
    <w:rsid w:val="00D3793D"/>
    <w:rsid w:val="00D41976"/>
    <w:rsid w:val="00D421DF"/>
    <w:rsid w:val="00D4316B"/>
    <w:rsid w:val="00D43CBD"/>
    <w:rsid w:val="00D4554B"/>
    <w:rsid w:val="00D45928"/>
    <w:rsid w:val="00D46DCA"/>
    <w:rsid w:val="00D53632"/>
    <w:rsid w:val="00D5411E"/>
    <w:rsid w:val="00D56A0B"/>
    <w:rsid w:val="00D57DD1"/>
    <w:rsid w:val="00D60A20"/>
    <w:rsid w:val="00D62145"/>
    <w:rsid w:val="00D668B2"/>
    <w:rsid w:val="00D708FE"/>
    <w:rsid w:val="00D71B36"/>
    <w:rsid w:val="00D721A4"/>
    <w:rsid w:val="00D72B55"/>
    <w:rsid w:val="00D7482A"/>
    <w:rsid w:val="00D8061F"/>
    <w:rsid w:val="00D83CDC"/>
    <w:rsid w:val="00D86A46"/>
    <w:rsid w:val="00D95C6E"/>
    <w:rsid w:val="00D97B31"/>
    <w:rsid w:val="00DA24FC"/>
    <w:rsid w:val="00DA3B12"/>
    <w:rsid w:val="00DB09D9"/>
    <w:rsid w:val="00DB479C"/>
    <w:rsid w:val="00DB6FE1"/>
    <w:rsid w:val="00DB7630"/>
    <w:rsid w:val="00DC0DFD"/>
    <w:rsid w:val="00DC2CBF"/>
    <w:rsid w:val="00DC61E1"/>
    <w:rsid w:val="00DC7D46"/>
    <w:rsid w:val="00DC7E7C"/>
    <w:rsid w:val="00DD1188"/>
    <w:rsid w:val="00DD178E"/>
    <w:rsid w:val="00DD188B"/>
    <w:rsid w:val="00DD2A6B"/>
    <w:rsid w:val="00DE18C3"/>
    <w:rsid w:val="00DE1E95"/>
    <w:rsid w:val="00DE7796"/>
    <w:rsid w:val="00DF39F3"/>
    <w:rsid w:val="00DF7291"/>
    <w:rsid w:val="00DF7D2E"/>
    <w:rsid w:val="00E03530"/>
    <w:rsid w:val="00E04930"/>
    <w:rsid w:val="00E050A9"/>
    <w:rsid w:val="00E05793"/>
    <w:rsid w:val="00E05AE7"/>
    <w:rsid w:val="00E079F4"/>
    <w:rsid w:val="00E141C0"/>
    <w:rsid w:val="00E20CA7"/>
    <w:rsid w:val="00E21215"/>
    <w:rsid w:val="00E22086"/>
    <w:rsid w:val="00E2316C"/>
    <w:rsid w:val="00E23E2F"/>
    <w:rsid w:val="00E252DC"/>
    <w:rsid w:val="00E4199B"/>
    <w:rsid w:val="00E45113"/>
    <w:rsid w:val="00E45280"/>
    <w:rsid w:val="00E515BF"/>
    <w:rsid w:val="00E54DCD"/>
    <w:rsid w:val="00E5580D"/>
    <w:rsid w:val="00E55B5F"/>
    <w:rsid w:val="00E5723C"/>
    <w:rsid w:val="00E642D8"/>
    <w:rsid w:val="00E6645C"/>
    <w:rsid w:val="00E71D39"/>
    <w:rsid w:val="00E74CBD"/>
    <w:rsid w:val="00E7589E"/>
    <w:rsid w:val="00E8390B"/>
    <w:rsid w:val="00E848BC"/>
    <w:rsid w:val="00E84A57"/>
    <w:rsid w:val="00E8644B"/>
    <w:rsid w:val="00E91FB1"/>
    <w:rsid w:val="00E95796"/>
    <w:rsid w:val="00EA25A6"/>
    <w:rsid w:val="00EA292C"/>
    <w:rsid w:val="00EA317F"/>
    <w:rsid w:val="00EA3772"/>
    <w:rsid w:val="00EA4040"/>
    <w:rsid w:val="00EB079A"/>
    <w:rsid w:val="00EB1B14"/>
    <w:rsid w:val="00EB4F95"/>
    <w:rsid w:val="00EB5056"/>
    <w:rsid w:val="00EC08AC"/>
    <w:rsid w:val="00EC1436"/>
    <w:rsid w:val="00EC22A7"/>
    <w:rsid w:val="00EC317C"/>
    <w:rsid w:val="00EC62C7"/>
    <w:rsid w:val="00EC7086"/>
    <w:rsid w:val="00ED7929"/>
    <w:rsid w:val="00EE64BC"/>
    <w:rsid w:val="00EF009B"/>
    <w:rsid w:val="00EF1CB6"/>
    <w:rsid w:val="00EF2011"/>
    <w:rsid w:val="00EF6AFE"/>
    <w:rsid w:val="00F005AF"/>
    <w:rsid w:val="00F01788"/>
    <w:rsid w:val="00F03013"/>
    <w:rsid w:val="00F0489E"/>
    <w:rsid w:val="00F14AB3"/>
    <w:rsid w:val="00F160E7"/>
    <w:rsid w:val="00F23CE4"/>
    <w:rsid w:val="00F2772E"/>
    <w:rsid w:val="00F30224"/>
    <w:rsid w:val="00F326A0"/>
    <w:rsid w:val="00F34CB9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1974"/>
    <w:rsid w:val="00F53D1C"/>
    <w:rsid w:val="00F623EF"/>
    <w:rsid w:val="00F631CC"/>
    <w:rsid w:val="00F66B5E"/>
    <w:rsid w:val="00F67D94"/>
    <w:rsid w:val="00F733D7"/>
    <w:rsid w:val="00F73506"/>
    <w:rsid w:val="00F73993"/>
    <w:rsid w:val="00F73D4F"/>
    <w:rsid w:val="00F75D59"/>
    <w:rsid w:val="00F767A4"/>
    <w:rsid w:val="00F824FE"/>
    <w:rsid w:val="00F83655"/>
    <w:rsid w:val="00F90D70"/>
    <w:rsid w:val="00F9182A"/>
    <w:rsid w:val="00F91E90"/>
    <w:rsid w:val="00F94384"/>
    <w:rsid w:val="00F95888"/>
    <w:rsid w:val="00F96D23"/>
    <w:rsid w:val="00F973E2"/>
    <w:rsid w:val="00FA1DBB"/>
    <w:rsid w:val="00FA34EE"/>
    <w:rsid w:val="00FA3F80"/>
    <w:rsid w:val="00FA5C73"/>
    <w:rsid w:val="00FA6AF0"/>
    <w:rsid w:val="00FB46C3"/>
    <w:rsid w:val="00FB5ACD"/>
    <w:rsid w:val="00FC0FCE"/>
    <w:rsid w:val="00FC6208"/>
    <w:rsid w:val="00FD7544"/>
    <w:rsid w:val="00FD756C"/>
    <w:rsid w:val="00FE0543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72560C"/>
    <w:pPr>
      <w:widowControl w:val="0"/>
      <w:autoSpaceDE w:val="0"/>
      <w:autoSpaceDN w:val="0"/>
      <w:adjustRightInd w:val="0"/>
      <w:jc w:val="right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7256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72560C"/>
    <w:pPr>
      <w:widowControl w:val="0"/>
      <w:autoSpaceDE w:val="0"/>
      <w:autoSpaceDN w:val="0"/>
      <w:adjustRightInd w:val="0"/>
      <w:spacing w:line="318" w:lineRule="exact"/>
      <w:jc w:val="both"/>
    </w:pPr>
    <w:rPr>
      <w:rFonts w:eastAsiaTheme="minorEastAsia"/>
      <w:sz w:val="24"/>
      <w:szCs w:val="24"/>
    </w:rPr>
  </w:style>
  <w:style w:type="paragraph" w:customStyle="1" w:styleId="Style5">
    <w:name w:val="Style5"/>
    <w:basedOn w:val="a"/>
    <w:uiPriority w:val="99"/>
    <w:rsid w:val="0072560C"/>
    <w:pPr>
      <w:widowControl w:val="0"/>
      <w:autoSpaceDE w:val="0"/>
      <w:autoSpaceDN w:val="0"/>
      <w:adjustRightInd w:val="0"/>
      <w:spacing w:line="320" w:lineRule="exac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72560C"/>
    <w:pPr>
      <w:widowControl w:val="0"/>
      <w:autoSpaceDE w:val="0"/>
      <w:autoSpaceDN w:val="0"/>
      <w:adjustRightInd w:val="0"/>
      <w:spacing w:line="319" w:lineRule="exact"/>
      <w:ind w:hanging="850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7256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72560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72560C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72560C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72560C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2560C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72560C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45E7-8E01-4388-B3DC-4C9E9571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14</cp:revision>
  <cp:lastPrinted>2020-02-11T10:20:00Z</cp:lastPrinted>
  <dcterms:created xsi:type="dcterms:W3CDTF">2020-08-24T10:04:00Z</dcterms:created>
  <dcterms:modified xsi:type="dcterms:W3CDTF">2020-11-27T14:50:00Z</dcterms:modified>
</cp:coreProperties>
</file>